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0C" w:rsidRDefault="00CE257E">
      <w:pPr>
        <w:rPr>
          <w:rFonts w:asciiTheme="minorEastAsia" w:hAnsiTheme="minorEastAsia"/>
          <w:b/>
          <w:sz w:val="28"/>
          <w:szCs w:val="28"/>
        </w:rPr>
      </w:pPr>
      <w:r>
        <w:rPr>
          <w:rFonts w:asciiTheme="minorEastAsia" w:hAnsiTheme="minorEastAsia" w:hint="eastAsia"/>
          <w:b/>
          <w:sz w:val="28"/>
          <w:szCs w:val="28"/>
        </w:rPr>
        <w:t>附件</w:t>
      </w:r>
      <w:r>
        <w:rPr>
          <w:rFonts w:asciiTheme="minorEastAsia" w:hAnsiTheme="minorEastAsia" w:hint="eastAsia"/>
          <w:b/>
          <w:sz w:val="28"/>
          <w:szCs w:val="28"/>
        </w:rPr>
        <w:t>2</w:t>
      </w:r>
    </w:p>
    <w:p w:rsidR="005D390C" w:rsidRDefault="00CE257E">
      <w:pPr>
        <w:jc w:val="center"/>
        <w:rPr>
          <w:sz w:val="36"/>
        </w:rPr>
      </w:pPr>
      <w:r>
        <w:rPr>
          <w:rFonts w:hint="eastAsia"/>
          <w:sz w:val="36"/>
        </w:rPr>
        <w:t>广东茂名农林科技职业学院</w:t>
      </w:r>
    </w:p>
    <w:p w:rsidR="005D390C" w:rsidRDefault="00CE257E">
      <w:pPr>
        <w:jc w:val="center"/>
        <w:rPr>
          <w:sz w:val="36"/>
        </w:rPr>
      </w:pPr>
      <w:r>
        <w:rPr>
          <w:rFonts w:hint="eastAsia"/>
          <w:sz w:val="36"/>
        </w:rPr>
        <w:t>2020</w:t>
      </w:r>
      <w:r>
        <w:rPr>
          <w:rFonts w:hint="eastAsia"/>
          <w:sz w:val="36"/>
        </w:rPr>
        <w:t>年高职扩招专项行动招生</w:t>
      </w:r>
      <w:r>
        <w:rPr>
          <w:rFonts w:hint="eastAsia"/>
          <w:sz w:val="36"/>
        </w:rPr>
        <w:t>简章</w:t>
      </w:r>
    </w:p>
    <w:p w:rsidR="005D390C" w:rsidRDefault="00CE257E">
      <w:pPr>
        <w:spacing w:line="360" w:lineRule="auto"/>
        <w:ind w:firstLineChars="200" w:firstLine="480"/>
        <w:jc w:val="left"/>
        <w:rPr>
          <w:sz w:val="24"/>
        </w:rPr>
      </w:pPr>
      <w:r>
        <w:rPr>
          <w:rFonts w:hint="eastAsia"/>
          <w:sz w:val="24"/>
        </w:rPr>
        <w:t>根据《教育部办公厅等六部门关于做好</w:t>
      </w:r>
      <w:r>
        <w:rPr>
          <w:rFonts w:hint="eastAsia"/>
          <w:sz w:val="24"/>
        </w:rPr>
        <w:t>2020</w:t>
      </w:r>
      <w:r>
        <w:rPr>
          <w:rFonts w:hint="eastAsia"/>
          <w:sz w:val="24"/>
        </w:rPr>
        <w:t>年高职扩招专项工作的通知》（教职成厅〔</w:t>
      </w:r>
      <w:r>
        <w:rPr>
          <w:rFonts w:hint="eastAsia"/>
          <w:sz w:val="24"/>
        </w:rPr>
        <w:t>2020</w:t>
      </w:r>
      <w:r>
        <w:rPr>
          <w:rFonts w:hint="eastAsia"/>
          <w:sz w:val="24"/>
        </w:rPr>
        <w:t>〕</w:t>
      </w:r>
      <w:r>
        <w:rPr>
          <w:rFonts w:hint="eastAsia"/>
          <w:sz w:val="24"/>
        </w:rPr>
        <w:t>2</w:t>
      </w:r>
      <w:r>
        <w:rPr>
          <w:rFonts w:hint="eastAsia"/>
          <w:sz w:val="24"/>
        </w:rPr>
        <w:t>号）、《广东省教育厅等八部门（单位）关于进一步做好</w:t>
      </w:r>
      <w:r>
        <w:rPr>
          <w:rFonts w:hint="eastAsia"/>
          <w:sz w:val="24"/>
        </w:rPr>
        <w:t>2020</w:t>
      </w:r>
      <w:r>
        <w:rPr>
          <w:rFonts w:hint="eastAsia"/>
          <w:sz w:val="24"/>
        </w:rPr>
        <w:t>年高职扩招工作的通知》（粤教职函〔</w:t>
      </w:r>
      <w:r>
        <w:rPr>
          <w:rFonts w:hint="eastAsia"/>
          <w:sz w:val="24"/>
        </w:rPr>
        <w:t>2020</w:t>
      </w:r>
      <w:r>
        <w:rPr>
          <w:rFonts w:hint="eastAsia"/>
          <w:sz w:val="24"/>
        </w:rPr>
        <w:t>〕</w:t>
      </w:r>
      <w:r>
        <w:rPr>
          <w:rFonts w:hint="eastAsia"/>
          <w:sz w:val="24"/>
        </w:rPr>
        <w:t>28</w:t>
      </w:r>
      <w:r>
        <w:rPr>
          <w:rFonts w:hint="eastAsia"/>
          <w:sz w:val="24"/>
        </w:rPr>
        <w:t>号）等文件精神，为高质量完成我省高职扩招任务，经研究，决定实施</w:t>
      </w:r>
      <w:r>
        <w:rPr>
          <w:rFonts w:hint="eastAsia"/>
          <w:sz w:val="24"/>
        </w:rPr>
        <w:t>2020</w:t>
      </w:r>
      <w:r>
        <w:rPr>
          <w:rFonts w:hint="eastAsia"/>
          <w:sz w:val="24"/>
        </w:rPr>
        <w:t>年高职扩招专项行动。招生计划为</w:t>
      </w:r>
      <w:r>
        <w:rPr>
          <w:rFonts w:hint="eastAsia"/>
          <w:sz w:val="24"/>
        </w:rPr>
        <w:t>400</w:t>
      </w:r>
      <w:r>
        <w:rPr>
          <w:rFonts w:hint="eastAsia"/>
          <w:sz w:val="24"/>
        </w:rPr>
        <w:t>人（其中现代学徒制畜牧兽医专业</w:t>
      </w:r>
      <w:r>
        <w:rPr>
          <w:rFonts w:hint="eastAsia"/>
          <w:sz w:val="24"/>
        </w:rPr>
        <w:t>正邦</w:t>
      </w:r>
      <w:r>
        <w:rPr>
          <w:rFonts w:hint="eastAsia"/>
          <w:sz w:val="24"/>
        </w:rPr>
        <w:t>班</w:t>
      </w:r>
      <w:r>
        <w:rPr>
          <w:rFonts w:hint="eastAsia"/>
          <w:sz w:val="24"/>
        </w:rPr>
        <w:t>50</w:t>
      </w:r>
      <w:r>
        <w:rPr>
          <w:rFonts w:hint="eastAsia"/>
          <w:sz w:val="24"/>
        </w:rPr>
        <w:t>人），招生专业为：会计、畜牧兽医、园艺技术、汽车检测与维修技术、计算机网络技术、电子商务。有关报名事宜如下：</w:t>
      </w:r>
    </w:p>
    <w:tbl>
      <w:tblPr>
        <w:tblStyle w:val="a6"/>
        <w:tblpPr w:leftFromText="180" w:rightFromText="180" w:vertAnchor="text" w:horzAnchor="page" w:tblpX="12212" w:tblpY="563"/>
        <w:tblOverlap w:val="never"/>
        <w:tblW w:w="10598" w:type="dxa"/>
        <w:tblLayout w:type="fixed"/>
        <w:tblLook w:val="04A0"/>
      </w:tblPr>
      <w:tblGrid>
        <w:gridCol w:w="2489"/>
        <w:gridCol w:w="761"/>
        <w:gridCol w:w="2387"/>
        <w:gridCol w:w="2551"/>
        <w:gridCol w:w="2410"/>
      </w:tblGrid>
      <w:tr w:rsidR="005D390C">
        <w:trPr>
          <w:trHeight w:val="736"/>
        </w:trPr>
        <w:tc>
          <w:tcPr>
            <w:tcW w:w="2489"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专业</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学制</w:t>
            </w:r>
          </w:p>
        </w:tc>
        <w:tc>
          <w:tcPr>
            <w:tcW w:w="2387" w:type="dxa"/>
            <w:vAlign w:val="center"/>
          </w:tcPr>
          <w:p w:rsidR="005D390C" w:rsidRDefault="00CE257E">
            <w:pPr>
              <w:spacing w:line="400" w:lineRule="exact"/>
              <w:jc w:val="center"/>
              <w:rPr>
                <w:rFonts w:asciiTheme="minorEastAsia" w:hAnsiTheme="minorEastAsia"/>
                <w:b/>
                <w:sz w:val="24"/>
              </w:rPr>
            </w:pPr>
            <w:r>
              <w:rPr>
                <w:rFonts w:asciiTheme="minorEastAsia" w:hAnsiTheme="minorEastAsia" w:hint="eastAsia"/>
                <w:b/>
                <w:sz w:val="24"/>
              </w:rPr>
              <w:t>社会人员（人）</w:t>
            </w:r>
          </w:p>
        </w:tc>
        <w:tc>
          <w:tcPr>
            <w:tcW w:w="2551" w:type="dxa"/>
            <w:vAlign w:val="center"/>
          </w:tcPr>
          <w:p w:rsidR="005D390C" w:rsidRDefault="00CE257E">
            <w:pPr>
              <w:spacing w:line="400" w:lineRule="exact"/>
              <w:jc w:val="center"/>
              <w:rPr>
                <w:rFonts w:asciiTheme="minorEastAsia" w:hAnsiTheme="minorEastAsia"/>
                <w:b/>
                <w:sz w:val="24"/>
              </w:rPr>
            </w:pPr>
            <w:r>
              <w:rPr>
                <w:rFonts w:asciiTheme="minorEastAsia" w:hAnsiTheme="minorEastAsia" w:hint="eastAsia"/>
                <w:b/>
                <w:sz w:val="24"/>
              </w:rPr>
              <w:t>退役士兵专项（人）</w:t>
            </w:r>
          </w:p>
        </w:tc>
        <w:tc>
          <w:tcPr>
            <w:tcW w:w="2410" w:type="dxa"/>
            <w:vAlign w:val="center"/>
          </w:tcPr>
          <w:p w:rsidR="005D390C" w:rsidRDefault="00CE257E">
            <w:pPr>
              <w:spacing w:line="400" w:lineRule="exact"/>
              <w:jc w:val="center"/>
              <w:rPr>
                <w:rFonts w:asciiTheme="minorEastAsia" w:eastAsia="宋体" w:hAnsiTheme="minorEastAsia"/>
                <w:b/>
                <w:sz w:val="24"/>
              </w:rPr>
            </w:pPr>
            <w:r>
              <w:rPr>
                <w:rFonts w:asciiTheme="minorEastAsia" w:hAnsiTheme="minorEastAsia" w:hint="eastAsia"/>
                <w:b/>
                <w:sz w:val="24"/>
              </w:rPr>
              <w:t>下岗失业人员、农民工和高素质农民（人）</w:t>
            </w:r>
          </w:p>
        </w:tc>
      </w:tr>
      <w:tr w:rsidR="005D390C">
        <w:trPr>
          <w:trHeight w:val="553"/>
        </w:trPr>
        <w:tc>
          <w:tcPr>
            <w:tcW w:w="2489"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畜牧兽医</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90</w:t>
            </w:r>
            <w:r>
              <w:rPr>
                <w:rFonts w:asciiTheme="minorEastAsia" w:hAnsiTheme="minorEastAsia" w:cs="Arial" w:hint="eastAsia"/>
                <w:b/>
                <w:kern w:val="0"/>
                <w:sz w:val="24"/>
              </w:rPr>
              <w:t>（现代学徒制</w:t>
            </w:r>
            <w:r>
              <w:rPr>
                <w:rFonts w:asciiTheme="minorEastAsia" w:hAnsiTheme="minorEastAsia" w:cs="Arial" w:hint="eastAsia"/>
                <w:b/>
                <w:kern w:val="0"/>
                <w:sz w:val="24"/>
              </w:rPr>
              <w:t>50</w:t>
            </w:r>
            <w:r>
              <w:rPr>
                <w:rFonts w:asciiTheme="minorEastAsia" w:hAnsiTheme="minorEastAsia" w:cs="Arial" w:hint="eastAsia"/>
                <w:b/>
                <w:kern w:val="0"/>
                <w:sz w:val="24"/>
              </w:rPr>
              <w:t>人）</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40</w:t>
            </w:r>
          </w:p>
        </w:tc>
      </w:tr>
      <w:tr w:rsidR="005D390C">
        <w:trPr>
          <w:trHeight w:val="554"/>
        </w:trPr>
        <w:tc>
          <w:tcPr>
            <w:tcW w:w="2489"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电子商务</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40</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50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24"/>
        </w:trPr>
        <w:tc>
          <w:tcPr>
            <w:tcW w:w="2489"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会计</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30</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95"/>
        </w:trPr>
        <w:tc>
          <w:tcPr>
            <w:tcW w:w="2489" w:type="dxa"/>
            <w:vAlign w:val="center"/>
          </w:tcPr>
          <w:p w:rsidR="005D390C" w:rsidRDefault="00CE257E">
            <w:pPr>
              <w:widowControl/>
              <w:spacing w:line="400" w:lineRule="exact"/>
              <w:jc w:val="center"/>
              <w:rPr>
                <w:rFonts w:asciiTheme="minorEastAsia" w:hAnsiTheme="minorEastAsia" w:cs="Arial"/>
                <w:b/>
                <w:kern w:val="0"/>
                <w:sz w:val="24"/>
              </w:rPr>
            </w:pPr>
            <w:r>
              <w:rPr>
                <w:rFonts w:asciiTheme="minorEastAsia" w:hAnsiTheme="minorEastAsia" w:cs="Arial" w:hint="eastAsia"/>
                <w:b/>
                <w:kern w:val="0"/>
                <w:sz w:val="24"/>
              </w:rPr>
              <w:t>计算机网络技术</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70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28"/>
        </w:trPr>
        <w:tc>
          <w:tcPr>
            <w:tcW w:w="2489"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汽车检测与维修技术</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20</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30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69"/>
        </w:trPr>
        <w:tc>
          <w:tcPr>
            <w:tcW w:w="2489"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园艺技术</w:t>
            </w:r>
          </w:p>
        </w:tc>
        <w:tc>
          <w:tcPr>
            <w:tcW w:w="761"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387"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10</w:t>
            </w:r>
          </w:p>
        </w:tc>
        <w:tc>
          <w:tcPr>
            <w:tcW w:w="2551"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410"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20</w:t>
            </w:r>
          </w:p>
        </w:tc>
      </w:tr>
    </w:tbl>
    <w:p w:rsidR="005D390C" w:rsidRDefault="00CE257E">
      <w:pPr>
        <w:numPr>
          <w:ilvl w:val="0"/>
          <w:numId w:val="1"/>
        </w:numPr>
        <w:spacing w:line="360" w:lineRule="auto"/>
        <w:ind w:firstLineChars="200" w:firstLine="482"/>
        <w:jc w:val="left"/>
        <w:rPr>
          <w:b/>
          <w:sz w:val="24"/>
        </w:rPr>
      </w:pPr>
      <w:r>
        <w:rPr>
          <w:rFonts w:hint="eastAsia"/>
          <w:b/>
          <w:sz w:val="24"/>
        </w:rPr>
        <w:t>招生专业、人数及收费标准</w:t>
      </w:r>
    </w:p>
    <w:tbl>
      <w:tblPr>
        <w:tblStyle w:val="a6"/>
        <w:tblpPr w:leftFromText="180" w:rightFromText="180" w:vertAnchor="text" w:horzAnchor="page" w:tblpX="1076" w:tblpY="15"/>
        <w:tblOverlap w:val="never"/>
        <w:tblW w:w="9700" w:type="dxa"/>
        <w:tblLayout w:type="fixed"/>
        <w:tblLook w:val="04A0"/>
      </w:tblPr>
      <w:tblGrid>
        <w:gridCol w:w="2278"/>
        <w:gridCol w:w="697"/>
        <w:gridCol w:w="2184"/>
        <w:gridCol w:w="2335"/>
        <w:gridCol w:w="2206"/>
      </w:tblGrid>
      <w:tr w:rsidR="005D390C">
        <w:trPr>
          <w:trHeight w:val="760"/>
        </w:trPr>
        <w:tc>
          <w:tcPr>
            <w:tcW w:w="2278"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专业</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学制</w:t>
            </w:r>
          </w:p>
        </w:tc>
        <w:tc>
          <w:tcPr>
            <w:tcW w:w="2184" w:type="dxa"/>
            <w:vAlign w:val="center"/>
          </w:tcPr>
          <w:p w:rsidR="005D390C" w:rsidRDefault="00CE257E">
            <w:pPr>
              <w:spacing w:line="400" w:lineRule="exact"/>
              <w:jc w:val="center"/>
              <w:rPr>
                <w:rFonts w:asciiTheme="minorEastAsia" w:hAnsiTheme="minorEastAsia"/>
                <w:b/>
                <w:sz w:val="24"/>
              </w:rPr>
            </w:pPr>
            <w:r>
              <w:rPr>
                <w:rFonts w:asciiTheme="minorEastAsia" w:hAnsiTheme="minorEastAsia" w:hint="eastAsia"/>
                <w:b/>
                <w:sz w:val="24"/>
              </w:rPr>
              <w:t>社会人员（人）</w:t>
            </w:r>
          </w:p>
        </w:tc>
        <w:tc>
          <w:tcPr>
            <w:tcW w:w="2335" w:type="dxa"/>
            <w:vAlign w:val="center"/>
          </w:tcPr>
          <w:p w:rsidR="005D390C" w:rsidRDefault="00CE257E">
            <w:pPr>
              <w:spacing w:line="400" w:lineRule="exact"/>
              <w:jc w:val="center"/>
              <w:rPr>
                <w:rFonts w:asciiTheme="minorEastAsia" w:hAnsiTheme="minorEastAsia"/>
                <w:b/>
                <w:sz w:val="24"/>
              </w:rPr>
            </w:pPr>
            <w:r>
              <w:rPr>
                <w:rFonts w:asciiTheme="minorEastAsia" w:hAnsiTheme="minorEastAsia" w:hint="eastAsia"/>
                <w:b/>
                <w:sz w:val="24"/>
              </w:rPr>
              <w:t>退役士兵专项（人）</w:t>
            </w:r>
          </w:p>
        </w:tc>
        <w:tc>
          <w:tcPr>
            <w:tcW w:w="2206" w:type="dxa"/>
            <w:vAlign w:val="center"/>
          </w:tcPr>
          <w:p w:rsidR="005D390C" w:rsidRDefault="00CE257E">
            <w:pPr>
              <w:spacing w:line="400" w:lineRule="exact"/>
              <w:jc w:val="center"/>
              <w:rPr>
                <w:rFonts w:asciiTheme="minorEastAsia" w:eastAsia="宋体" w:hAnsiTheme="minorEastAsia"/>
                <w:b/>
                <w:sz w:val="24"/>
              </w:rPr>
            </w:pPr>
            <w:r>
              <w:rPr>
                <w:rFonts w:asciiTheme="minorEastAsia" w:hAnsiTheme="minorEastAsia" w:hint="eastAsia"/>
                <w:b/>
                <w:sz w:val="24"/>
              </w:rPr>
              <w:t>下岗失业人员、农民工和高素质农民（人）</w:t>
            </w:r>
          </w:p>
        </w:tc>
      </w:tr>
      <w:tr w:rsidR="005D390C">
        <w:trPr>
          <w:trHeight w:val="887"/>
        </w:trPr>
        <w:tc>
          <w:tcPr>
            <w:tcW w:w="2278"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畜牧兽医</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90</w:t>
            </w:r>
            <w:r>
              <w:rPr>
                <w:rFonts w:asciiTheme="minorEastAsia" w:hAnsiTheme="minorEastAsia" w:cs="Arial" w:hint="eastAsia"/>
                <w:b/>
                <w:kern w:val="0"/>
                <w:sz w:val="24"/>
              </w:rPr>
              <w:t>（现代学徒制</w:t>
            </w:r>
            <w:r>
              <w:rPr>
                <w:rFonts w:asciiTheme="minorEastAsia" w:hAnsiTheme="minorEastAsia" w:cs="Arial" w:hint="eastAsia"/>
                <w:b/>
                <w:kern w:val="0"/>
                <w:sz w:val="24"/>
              </w:rPr>
              <w:t>正邦班</w:t>
            </w:r>
            <w:r>
              <w:rPr>
                <w:rFonts w:asciiTheme="minorEastAsia" w:hAnsiTheme="minorEastAsia" w:cs="Arial" w:hint="eastAsia"/>
                <w:b/>
                <w:kern w:val="0"/>
                <w:sz w:val="24"/>
              </w:rPr>
              <w:t>50</w:t>
            </w:r>
            <w:r>
              <w:rPr>
                <w:rFonts w:asciiTheme="minorEastAsia" w:hAnsiTheme="minorEastAsia" w:cs="Arial" w:hint="eastAsia"/>
                <w:b/>
                <w:kern w:val="0"/>
                <w:sz w:val="24"/>
              </w:rPr>
              <w:t>人）</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40</w:t>
            </w:r>
          </w:p>
        </w:tc>
      </w:tr>
      <w:tr w:rsidR="005D390C">
        <w:trPr>
          <w:trHeight w:val="529"/>
        </w:trPr>
        <w:tc>
          <w:tcPr>
            <w:tcW w:w="2278"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电子商务</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40</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50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01"/>
        </w:trPr>
        <w:tc>
          <w:tcPr>
            <w:tcW w:w="2278"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会计</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30</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68"/>
        </w:trPr>
        <w:tc>
          <w:tcPr>
            <w:tcW w:w="2278" w:type="dxa"/>
            <w:vAlign w:val="center"/>
          </w:tcPr>
          <w:p w:rsidR="005D390C" w:rsidRDefault="00CE257E">
            <w:pPr>
              <w:widowControl/>
              <w:spacing w:line="400" w:lineRule="exact"/>
              <w:jc w:val="center"/>
              <w:rPr>
                <w:rFonts w:asciiTheme="minorEastAsia" w:hAnsiTheme="minorEastAsia" w:cs="Arial"/>
                <w:b/>
                <w:kern w:val="0"/>
                <w:sz w:val="24"/>
              </w:rPr>
            </w:pPr>
            <w:r>
              <w:rPr>
                <w:rFonts w:asciiTheme="minorEastAsia" w:hAnsiTheme="minorEastAsia" w:cs="Arial" w:hint="eastAsia"/>
                <w:b/>
                <w:kern w:val="0"/>
                <w:sz w:val="24"/>
              </w:rPr>
              <w:t>计算机网络技术</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70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05"/>
        </w:trPr>
        <w:tc>
          <w:tcPr>
            <w:tcW w:w="2278"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汽车检测与维修技术</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20</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30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0</w:t>
            </w:r>
          </w:p>
        </w:tc>
      </w:tr>
      <w:tr w:rsidR="005D390C">
        <w:trPr>
          <w:trHeight w:val="553"/>
        </w:trPr>
        <w:tc>
          <w:tcPr>
            <w:tcW w:w="2278"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园艺技术</w:t>
            </w:r>
          </w:p>
        </w:tc>
        <w:tc>
          <w:tcPr>
            <w:tcW w:w="697" w:type="dxa"/>
            <w:vAlign w:val="center"/>
          </w:tcPr>
          <w:p w:rsidR="005D390C" w:rsidRDefault="00CE257E">
            <w:pPr>
              <w:spacing w:line="360" w:lineRule="auto"/>
              <w:jc w:val="center"/>
              <w:rPr>
                <w:rFonts w:asciiTheme="minorEastAsia" w:hAnsiTheme="minorEastAsia"/>
                <w:b/>
                <w:sz w:val="24"/>
              </w:rPr>
            </w:pPr>
            <w:r>
              <w:rPr>
                <w:rFonts w:asciiTheme="minorEastAsia" w:hAnsiTheme="minorEastAsia" w:hint="eastAsia"/>
                <w:b/>
                <w:sz w:val="24"/>
              </w:rPr>
              <w:t>3</w:t>
            </w:r>
          </w:p>
        </w:tc>
        <w:tc>
          <w:tcPr>
            <w:tcW w:w="2184"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10</w:t>
            </w:r>
          </w:p>
        </w:tc>
        <w:tc>
          <w:tcPr>
            <w:tcW w:w="2335" w:type="dxa"/>
            <w:vAlign w:val="center"/>
          </w:tcPr>
          <w:p w:rsidR="005D390C" w:rsidRDefault="00CE257E">
            <w:pPr>
              <w:widowControl/>
              <w:spacing w:line="360" w:lineRule="auto"/>
              <w:jc w:val="center"/>
              <w:rPr>
                <w:rFonts w:asciiTheme="minorEastAsia" w:hAnsiTheme="minorEastAsia" w:cs="Arial"/>
                <w:b/>
                <w:kern w:val="0"/>
                <w:sz w:val="24"/>
              </w:rPr>
            </w:pPr>
            <w:r>
              <w:rPr>
                <w:rFonts w:asciiTheme="minorEastAsia" w:hAnsiTheme="minorEastAsia" w:cs="Arial" w:hint="eastAsia"/>
                <w:b/>
                <w:kern w:val="0"/>
                <w:sz w:val="24"/>
              </w:rPr>
              <w:t>0</w:t>
            </w:r>
          </w:p>
        </w:tc>
        <w:tc>
          <w:tcPr>
            <w:tcW w:w="2206" w:type="dxa"/>
            <w:vAlign w:val="center"/>
          </w:tcPr>
          <w:p w:rsidR="005D390C" w:rsidRDefault="00CE257E">
            <w:pPr>
              <w:widowControl/>
              <w:spacing w:line="360" w:lineRule="auto"/>
              <w:jc w:val="center"/>
              <w:rPr>
                <w:rFonts w:asciiTheme="minorEastAsia" w:eastAsia="宋体" w:hAnsiTheme="minorEastAsia" w:cs="Arial"/>
                <w:b/>
                <w:kern w:val="0"/>
                <w:sz w:val="24"/>
              </w:rPr>
            </w:pPr>
            <w:r>
              <w:rPr>
                <w:rFonts w:asciiTheme="minorEastAsia" w:hAnsiTheme="minorEastAsia" w:cs="Arial" w:hint="eastAsia"/>
                <w:b/>
                <w:kern w:val="0"/>
                <w:sz w:val="24"/>
              </w:rPr>
              <w:t>20</w:t>
            </w:r>
          </w:p>
        </w:tc>
      </w:tr>
    </w:tbl>
    <w:p w:rsidR="005D390C" w:rsidRDefault="00CE257E">
      <w:pPr>
        <w:spacing w:line="360" w:lineRule="auto"/>
        <w:ind w:firstLineChars="200" w:firstLine="480"/>
        <w:jc w:val="left"/>
        <w:rPr>
          <w:sz w:val="24"/>
        </w:rPr>
      </w:pPr>
      <w:r>
        <w:rPr>
          <w:rFonts w:hint="eastAsia"/>
          <w:sz w:val="24"/>
        </w:rPr>
        <w:t>注：收费标准</w:t>
      </w:r>
    </w:p>
    <w:p w:rsidR="005D390C" w:rsidRDefault="00CE257E">
      <w:pPr>
        <w:spacing w:line="360" w:lineRule="auto"/>
        <w:ind w:firstLineChars="200" w:firstLine="480"/>
        <w:jc w:val="left"/>
        <w:rPr>
          <w:sz w:val="24"/>
        </w:rPr>
      </w:pPr>
      <w:r>
        <w:rPr>
          <w:rFonts w:hint="eastAsia"/>
          <w:sz w:val="24"/>
        </w:rPr>
        <w:t xml:space="preserve">1. </w:t>
      </w:r>
      <w:r>
        <w:rPr>
          <w:rFonts w:hint="eastAsia"/>
          <w:sz w:val="24"/>
        </w:rPr>
        <w:t>退役军人收费标准：按退役军人教育资助政策标准免学杂费；</w:t>
      </w:r>
    </w:p>
    <w:p w:rsidR="005D390C" w:rsidRDefault="00CE257E">
      <w:pPr>
        <w:spacing w:line="360" w:lineRule="auto"/>
        <w:ind w:firstLineChars="200" w:firstLine="480"/>
        <w:jc w:val="left"/>
        <w:rPr>
          <w:sz w:val="24"/>
        </w:rPr>
      </w:pPr>
      <w:r>
        <w:rPr>
          <w:rFonts w:hint="eastAsia"/>
          <w:sz w:val="24"/>
        </w:rPr>
        <w:t xml:space="preserve">2. </w:t>
      </w:r>
      <w:r>
        <w:rPr>
          <w:rFonts w:hint="eastAsia"/>
          <w:sz w:val="24"/>
        </w:rPr>
        <w:t>其他人员收费标准：学费：</w:t>
      </w:r>
      <w:r>
        <w:rPr>
          <w:rFonts w:hint="eastAsia"/>
          <w:sz w:val="24"/>
        </w:rPr>
        <w:t>3300</w:t>
      </w:r>
      <w:r>
        <w:rPr>
          <w:rFonts w:hint="eastAsia"/>
          <w:sz w:val="24"/>
        </w:rPr>
        <w:t>元</w:t>
      </w:r>
      <w:r>
        <w:rPr>
          <w:rFonts w:hint="eastAsia"/>
          <w:sz w:val="24"/>
        </w:rPr>
        <w:t>/</w:t>
      </w:r>
      <w:r>
        <w:rPr>
          <w:rFonts w:hint="eastAsia"/>
          <w:sz w:val="24"/>
        </w:rPr>
        <w:t>年；教材费：</w:t>
      </w:r>
      <w:r>
        <w:rPr>
          <w:rFonts w:hint="eastAsia"/>
          <w:sz w:val="24"/>
        </w:rPr>
        <w:t>500</w:t>
      </w:r>
      <w:r>
        <w:rPr>
          <w:rFonts w:hint="eastAsia"/>
          <w:sz w:val="24"/>
        </w:rPr>
        <w:t>元</w:t>
      </w:r>
      <w:r>
        <w:rPr>
          <w:rFonts w:hint="eastAsia"/>
          <w:sz w:val="24"/>
        </w:rPr>
        <w:t>/</w:t>
      </w:r>
      <w:r>
        <w:rPr>
          <w:rFonts w:hint="eastAsia"/>
          <w:sz w:val="24"/>
        </w:rPr>
        <w:t>年（多还少补）。</w:t>
      </w:r>
    </w:p>
    <w:p w:rsidR="005D390C" w:rsidRDefault="00CE257E">
      <w:pPr>
        <w:spacing w:line="360" w:lineRule="auto"/>
        <w:ind w:firstLineChars="200" w:firstLine="482"/>
        <w:jc w:val="left"/>
        <w:rPr>
          <w:sz w:val="24"/>
        </w:rPr>
      </w:pPr>
      <w:r>
        <w:rPr>
          <w:rFonts w:hint="eastAsia"/>
          <w:b/>
          <w:bCs/>
          <w:sz w:val="24"/>
        </w:rPr>
        <w:t>二、招</w:t>
      </w:r>
      <w:r>
        <w:rPr>
          <w:b/>
          <w:bCs/>
          <w:sz w:val="24"/>
        </w:rPr>
        <w:t>生层次</w:t>
      </w:r>
    </w:p>
    <w:p w:rsidR="005D390C" w:rsidRDefault="00CE257E">
      <w:pPr>
        <w:spacing w:line="360" w:lineRule="auto"/>
        <w:ind w:firstLineChars="200" w:firstLine="480"/>
        <w:jc w:val="left"/>
        <w:rPr>
          <w:sz w:val="24"/>
        </w:rPr>
      </w:pPr>
      <w:r>
        <w:rPr>
          <w:sz w:val="24"/>
        </w:rPr>
        <w:t>全日制专科</w:t>
      </w:r>
      <w:r>
        <w:rPr>
          <w:rFonts w:hint="eastAsia"/>
          <w:sz w:val="24"/>
        </w:rPr>
        <w:t>三年制</w:t>
      </w:r>
    </w:p>
    <w:p w:rsidR="005D390C" w:rsidRDefault="00CE257E">
      <w:pPr>
        <w:spacing w:line="360" w:lineRule="auto"/>
        <w:ind w:firstLineChars="200" w:firstLine="480"/>
        <w:jc w:val="left"/>
        <w:rPr>
          <w:sz w:val="24"/>
        </w:rPr>
      </w:pPr>
      <w:r>
        <w:rPr>
          <w:rFonts w:hint="eastAsia"/>
          <w:sz w:val="24"/>
        </w:rPr>
        <w:t>三、</w:t>
      </w:r>
      <w:r>
        <w:rPr>
          <w:b/>
          <w:bCs/>
          <w:sz w:val="24"/>
        </w:rPr>
        <w:t>培养及学习形式</w:t>
      </w:r>
    </w:p>
    <w:p w:rsidR="005D390C" w:rsidRDefault="00CE257E">
      <w:pPr>
        <w:spacing w:line="360" w:lineRule="auto"/>
        <w:ind w:firstLineChars="200" w:firstLine="480"/>
        <w:jc w:val="left"/>
        <w:rPr>
          <w:sz w:val="24"/>
        </w:rPr>
      </w:pPr>
      <w:r>
        <w:rPr>
          <w:rFonts w:hint="eastAsia"/>
          <w:sz w:val="24"/>
        </w:rPr>
        <w:t>1.</w:t>
      </w:r>
      <w:r>
        <w:rPr>
          <w:rFonts w:hint="eastAsia"/>
          <w:sz w:val="24"/>
        </w:rPr>
        <w:t>实行“工学结合，线上线下学习”教学模式，工作学习两不误。实行学分制管理，修习</w:t>
      </w:r>
      <w:r>
        <w:rPr>
          <w:rFonts w:hint="eastAsia"/>
          <w:sz w:val="24"/>
        </w:rPr>
        <w:lastRenderedPageBreak/>
        <w:t>完毕获得相应学分，并符合我校毕业条件和要求者颁发学院普通专科毕业证书。</w:t>
      </w:r>
    </w:p>
    <w:p w:rsidR="005D390C" w:rsidRDefault="00CE257E">
      <w:pPr>
        <w:spacing w:line="360" w:lineRule="auto"/>
        <w:ind w:firstLineChars="200" w:firstLine="480"/>
        <w:jc w:val="left"/>
        <w:rPr>
          <w:sz w:val="24"/>
        </w:rPr>
      </w:pPr>
      <w:r>
        <w:rPr>
          <w:rFonts w:hint="eastAsia"/>
          <w:sz w:val="24"/>
        </w:rPr>
        <w:t>2.</w:t>
      </w:r>
      <w:r>
        <w:rPr>
          <w:rFonts w:hint="eastAsia"/>
          <w:sz w:val="24"/>
        </w:rPr>
        <w:t>我校依据“标准不降、模式多元”的原则制定专项计划人才培养方案，单独编班，单独培养，灵活安排课程（一般在周六、日或寒暑假开课，不影响平时工作）。创新性实行弹性学习制度和灵活多元教学模式，以全日制专科学历课程为基础，并注重学生工作技能的提升。</w:t>
      </w:r>
    </w:p>
    <w:p w:rsidR="005D390C" w:rsidRDefault="00CE257E">
      <w:pPr>
        <w:spacing w:line="360" w:lineRule="auto"/>
        <w:ind w:firstLineChars="200" w:firstLine="480"/>
        <w:jc w:val="left"/>
        <w:rPr>
          <w:sz w:val="24"/>
        </w:rPr>
      </w:pPr>
      <w:r>
        <w:rPr>
          <w:rFonts w:hint="eastAsia"/>
          <w:sz w:val="24"/>
        </w:rPr>
        <w:t>3.</w:t>
      </w:r>
      <w:r>
        <w:rPr>
          <w:rFonts w:hint="eastAsia"/>
          <w:sz w:val="24"/>
        </w:rPr>
        <w:t>试点班学生，入学后不得转学，不得转专业，不得转入试点专业非试点班。其他专业学生或试点专业非试点班学生均不能转入试</w:t>
      </w:r>
      <w:r>
        <w:rPr>
          <w:rFonts w:hint="eastAsia"/>
          <w:sz w:val="24"/>
        </w:rPr>
        <w:t>点班学习。</w:t>
      </w:r>
    </w:p>
    <w:p w:rsidR="005D390C" w:rsidRDefault="00CE257E">
      <w:pPr>
        <w:spacing w:line="360" w:lineRule="auto"/>
        <w:ind w:firstLineChars="200" w:firstLine="482"/>
        <w:jc w:val="left"/>
        <w:rPr>
          <w:sz w:val="24"/>
        </w:rPr>
      </w:pPr>
      <w:r>
        <w:rPr>
          <w:rFonts w:hint="eastAsia"/>
          <w:b/>
          <w:bCs/>
          <w:sz w:val="24"/>
        </w:rPr>
        <w:t>四</w:t>
      </w:r>
      <w:r>
        <w:rPr>
          <w:b/>
          <w:bCs/>
          <w:sz w:val="24"/>
        </w:rPr>
        <w:t>、办学地址</w:t>
      </w:r>
    </w:p>
    <w:p w:rsidR="005D390C" w:rsidRDefault="00CE257E">
      <w:pPr>
        <w:spacing w:line="360" w:lineRule="auto"/>
        <w:ind w:firstLineChars="200" w:firstLine="480"/>
        <w:jc w:val="left"/>
        <w:rPr>
          <w:sz w:val="24"/>
        </w:rPr>
      </w:pPr>
      <w:r>
        <w:rPr>
          <w:sz w:val="24"/>
        </w:rPr>
        <w:t>广东</w:t>
      </w:r>
      <w:r>
        <w:rPr>
          <w:rFonts w:hint="eastAsia"/>
          <w:sz w:val="24"/>
        </w:rPr>
        <w:t>茂名农林科技职业学院</w:t>
      </w:r>
    </w:p>
    <w:p w:rsidR="005D390C" w:rsidRDefault="00CE257E">
      <w:pPr>
        <w:spacing w:line="360" w:lineRule="auto"/>
        <w:ind w:firstLineChars="200" w:firstLine="482"/>
        <w:jc w:val="left"/>
        <w:rPr>
          <w:sz w:val="24"/>
        </w:rPr>
      </w:pPr>
      <w:r>
        <w:rPr>
          <w:b/>
          <w:bCs/>
          <w:sz w:val="24"/>
        </w:rPr>
        <w:t>五、报名对象</w:t>
      </w:r>
      <w:r>
        <w:rPr>
          <w:rFonts w:hint="eastAsia"/>
          <w:b/>
          <w:bCs/>
          <w:sz w:val="24"/>
        </w:rPr>
        <w:t>及条件</w:t>
      </w:r>
    </w:p>
    <w:p w:rsidR="005D390C" w:rsidRDefault="00CE257E">
      <w:pPr>
        <w:spacing w:line="360" w:lineRule="auto"/>
        <w:ind w:firstLineChars="200" w:firstLine="480"/>
        <w:jc w:val="left"/>
        <w:rPr>
          <w:sz w:val="24"/>
        </w:rPr>
      </w:pPr>
      <w:r>
        <w:rPr>
          <w:rFonts w:hint="eastAsia"/>
          <w:sz w:val="24"/>
        </w:rPr>
        <w:t>1</w:t>
      </w:r>
      <w:r>
        <w:rPr>
          <w:sz w:val="24"/>
        </w:rPr>
        <w:t>.</w:t>
      </w:r>
      <w:r>
        <w:rPr>
          <w:rFonts w:hint="eastAsia"/>
          <w:sz w:val="24"/>
        </w:rPr>
        <w:t>2020</w:t>
      </w:r>
      <w:r>
        <w:rPr>
          <w:rFonts w:hint="eastAsia"/>
          <w:sz w:val="24"/>
        </w:rPr>
        <w:t>年高职扩招专项行动招生对象为符合《关于做好广东省</w:t>
      </w:r>
      <w:r>
        <w:rPr>
          <w:rFonts w:hint="eastAsia"/>
          <w:sz w:val="24"/>
        </w:rPr>
        <w:t>2020</w:t>
      </w:r>
      <w:r>
        <w:rPr>
          <w:rFonts w:hint="eastAsia"/>
          <w:sz w:val="24"/>
        </w:rPr>
        <w:t>年普通高校招生统一考试报名工作的通知》（粤招〔</w:t>
      </w:r>
      <w:r>
        <w:rPr>
          <w:rFonts w:hint="eastAsia"/>
          <w:sz w:val="24"/>
        </w:rPr>
        <w:t>2019</w:t>
      </w:r>
      <w:r>
        <w:rPr>
          <w:rFonts w:hint="eastAsia"/>
          <w:sz w:val="24"/>
        </w:rPr>
        <w:t>〕</w:t>
      </w:r>
      <w:r>
        <w:rPr>
          <w:rFonts w:hint="eastAsia"/>
          <w:sz w:val="24"/>
        </w:rPr>
        <w:t>13</w:t>
      </w:r>
      <w:r>
        <w:rPr>
          <w:rFonts w:hint="eastAsia"/>
          <w:sz w:val="24"/>
        </w:rPr>
        <w:t>号）规定的高考报名条件的退役军人、下岗失业人员、农民工、高素质农民、企业在职员工等，以及符合条件的港澳台考生。根据《广东省高职扩招专项工作实施方案》（粤教职〔</w:t>
      </w:r>
      <w:r>
        <w:rPr>
          <w:rFonts w:hint="eastAsia"/>
          <w:sz w:val="24"/>
        </w:rPr>
        <w:t>2019</w:t>
      </w:r>
      <w:r>
        <w:rPr>
          <w:rFonts w:hint="eastAsia"/>
          <w:sz w:val="24"/>
        </w:rPr>
        <w:t>〕</w:t>
      </w:r>
      <w:r>
        <w:rPr>
          <w:rFonts w:hint="eastAsia"/>
          <w:sz w:val="24"/>
        </w:rPr>
        <w:t>34</w:t>
      </w:r>
      <w:r>
        <w:rPr>
          <w:rFonts w:hint="eastAsia"/>
          <w:sz w:val="24"/>
        </w:rPr>
        <w:t>号）等文件精神，累计具有广东省</w:t>
      </w:r>
      <w:r>
        <w:rPr>
          <w:rFonts w:hint="eastAsia"/>
          <w:sz w:val="24"/>
        </w:rPr>
        <w:t>1</w:t>
      </w:r>
      <w:r>
        <w:rPr>
          <w:rFonts w:hint="eastAsia"/>
          <w:sz w:val="24"/>
        </w:rPr>
        <w:t>年（含）以上社保并与我省企业签订了劳动合同的外省户籍在职员工也可报考，社保统计截止时间为</w:t>
      </w:r>
      <w:r>
        <w:rPr>
          <w:rFonts w:hint="eastAsia"/>
          <w:sz w:val="24"/>
        </w:rPr>
        <w:t>2020</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w:t>
      </w:r>
      <w:r>
        <w:rPr>
          <w:rFonts w:hint="eastAsia"/>
          <w:sz w:val="24"/>
        </w:rPr>
        <w:t>。</w:t>
      </w:r>
    </w:p>
    <w:p w:rsidR="005D390C" w:rsidRDefault="00CE257E">
      <w:pPr>
        <w:spacing w:line="360" w:lineRule="auto"/>
        <w:ind w:firstLineChars="200" w:firstLine="480"/>
        <w:jc w:val="left"/>
        <w:rPr>
          <w:sz w:val="24"/>
        </w:rPr>
      </w:pPr>
      <w:r>
        <w:rPr>
          <w:sz w:val="24"/>
        </w:rPr>
        <w:t>2</w:t>
      </w:r>
      <w:r>
        <w:rPr>
          <w:rFonts w:hint="eastAsia"/>
          <w:sz w:val="24"/>
        </w:rPr>
        <w:t>.</w:t>
      </w:r>
      <w:r>
        <w:rPr>
          <w:rFonts w:hint="eastAsia"/>
          <w:sz w:val="24"/>
        </w:rPr>
        <w:t>现代学徒制考生在办理录取手续前必须已和试点专业合作企业签订劳动合同。</w:t>
      </w:r>
    </w:p>
    <w:p w:rsidR="005D390C" w:rsidRDefault="00CE257E">
      <w:pPr>
        <w:spacing w:line="360" w:lineRule="auto"/>
        <w:ind w:firstLineChars="200" w:firstLine="480"/>
        <w:jc w:val="left"/>
        <w:rPr>
          <w:sz w:val="24"/>
        </w:rPr>
      </w:pPr>
      <w:r>
        <w:rPr>
          <w:rFonts w:hint="eastAsia"/>
          <w:sz w:val="24"/>
        </w:rPr>
        <w:t>3.2020</w:t>
      </w:r>
      <w:r>
        <w:rPr>
          <w:rFonts w:hint="eastAsia"/>
          <w:sz w:val="24"/>
        </w:rPr>
        <w:t>年在其他考试中被高校本专科录取的考生（含录取后不报到考生），不能参加高职扩招专项行动招生录取。</w:t>
      </w:r>
    </w:p>
    <w:p w:rsidR="005D390C" w:rsidRDefault="00CE257E">
      <w:pPr>
        <w:spacing w:line="360" w:lineRule="auto"/>
        <w:ind w:firstLineChars="200" w:firstLine="482"/>
        <w:jc w:val="left"/>
        <w:rPr>
          <w:rFonts w:eastAsia="宋体"/>
          <w:sz w:val="24"/>
        </w:rPr>
      </w:pPr>
      <w:r>
        <w:rPr>
          <w:rFonts w:hint="eastAsia"/>
          <w:b/>
          <w:bCs/>
          <w:sz w:val="24"/>
        </w:rPr>
        <w:t>六</w:t>
      </w:r>
      <w:r>
        <w:rPr>
          <w:b/>
          <w:bCs/>
          <w:sz w:val="24"/>
        </w:rPr>
        <w:t>、报名时间</w:t>
      </w:r>
    </w:p>
    <w:p w:rsidR="005D390C" w:rsidRDefault="00CE257E">
      <w:pPr>
        <w:spacing w:line="360" w:lineRule="auto"/>
        <w:ind w:firstLineChars="200" w:firstLine="480"/>
        <w:rPr>
          <w:rFonts w:eastAsia="宋体"/>
          <w:sz w:val="24"/>
        </w:rPr>
      </w:pPr>
      <w:r>
        <w:rPr>
          <w:rFonts w:hint="eastAsia"/>
          <w:sz w:val="24"/>
        </w:rPr>
        <w:t>1.</w:t>
      </w:r>
      <w:r>
        <w:rPr>
          <w:rFonts w:hint="eastAsia"/>
          <w:sz w:val="24"/>
        </w:rPr>
        <w:t>报名时间：考生需登录</w:t>
      </w:r>
      <w:r>
        <w:rPr>
          <w:rFonts w:hint="eastAsia"/>
          <w:sz w:val="24"/>
        </w:rPr>
        <w:t>2020</w:t>
      </w:r>
      <w:r>
        <w:rPr>
          <w:rFonts w:hint="eastAsia"/>
          <w:sz w:val="24"/>
        </w:rPr>
        <w:t>年高职扩招报名及志愿填报系统（网址：</w:t>
      </w:r>
      <w:r>
        <w:rPr>
          <w:rFonts w:hint="eastAsia"/>
          <w:sz w:val="24"/>
        </w:rPr>
        <w:t>http://www.eeagd.edu.cn/pgks</w:t>
      </w:r>
      <w:r>
        <w:rPr>
          <w:rFonts w:hint="eastAsia"/>
          <w:sz w:val="24"/>
        </w:rPr>
        <w:t>，下称“报名及志愿填报系统”）完成报名及院校专业志愿填报，并按附件</w:t>
      </w:r>
      <w:r>
        <w:rPr>
          <w:rFonts w:hint="eastAsia"/>
          <w:sz w:val="24"/>
        </w:rPr>
        <w:t>1</w:t>
      </w:r>
      <w:r>
        <w:rPr>
          <w:rFonts w:hint="eastAsia"/>
          <w:sz w:val="24"/>
        </w:rPr>
        <w:t>要求进行报名确认、志愿填报以及报考资格审核、复核。考生仅可填报</w:t>
      </w:r>
      <w:r>
        <w:rPr>
          <w:rFonts w:hint="eastAsia"/>
          <w:sz w:val="24"/>
        </w:rPr>
        <w:t>1</w:t>
      </w:r>
      <w:r>
        <w:rPr>
          <w:rFonts w:hint="eastAsia"/>
          <w:sz w:val="24"/>
        </w:rPr>
        <w:t>所院校</w:t>
      </w:r>
      <w:r>
        <w:rPr>
          <w:rFonts w:hint="eastAsia"/>
          <w:sz w:val="24"/>
        </w:rPr>
        <w:t>1</w:t>
      </w:r>
      <w:r>
        <w:rPr>
          <w:rFonts w:hint="eastAsia"/>
          <w:sz w:val="24"/>
        </w:rPr>
        <w:t>个专业志愿，报名及志愿填报时间为</w:t>
      </w:r>
      <w:r>
        <w:rPr>
          <w:rFonts w:hint="eastAsia"/>
          <w:sz w:val="24"/>
        </w:rPr>
        <w:t>2020</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w:t>
      </w:r>
      <w:r>
        <w:rPr>
          <w:rFonts w:hint="eastAsia"/>
          <w:sz w:val="24"/>
        </w:rPr>
        <w:t>9</w:t>
      </w:r>
      <w:r>
        <w:rPr>
          <w:rFonts w:hint="eastAsia"/>
          <w:sz w:val="24"/>
        </w:rPr>
        <w:t>：</w:t>
      </w:r>
      <w:r>
        <w:rPr>
          <w:rFonts w:hint="eastAsia"/>
          <w:sz w:val="24"/>
        </w:rPr>
        <w:t>00</w:t>
      </w:r>
      <w:r>
        <w:rPr>
          <w:rFonts w:hint="eastAsia"/>
          <w:sz w:val="24"/>
        </w:rPr>
        <w:t>至</w:t>
      </w:r>
      <w:r>
        <w:rPr>
          <w:rFonts w:hint="eastAsia"/>
          <w:sz w:val="24"/>
        </w:rPr>
        <w:t>10</w:t>
      </w:r>
      <w:r>
        <w:rPr>
          <w:rFonts w:hint="eastAsia"/>
          <w:sz w:val="24"/>
        </w:rPr>
        <w:t>月</w:t>
      </w:r>
      <w:r>
        <w:rPr>
          <w:rFonts w:hint="eastAsia"/>
          <w:sz w:val="24"/>
        </w:rPr>
        <w:t>9</w:t>
      </w:r>
      <w:r>
        <w:rPr>
          <w:rFonts w:hint="eastAsia"/>
          <w:sz w:val="24"/>
        </w:rPr>
        <w:t>日</w:t>
      </w:r>
      <w:r>
        <w:rPr>
          <w:rFonts w:hint="eastAsia"/>
          <w:sz w:val="24"/>
        </w:rPr>
        <w:t>17</w:t>
      </w:r>
      <w:r>
        <w:rPr>
          <w:rFonts w:hint="eastAsia"/>
          <w:sz w:val="24"/>
        </w:rPr>
        <w:t>：</w:t>
      </w:r>
      <w:r>
        <w:rPr>
          <w:rFonts w:hint="eastAsia"/>
          <w:sz w:val="24"/>
        </w:rPr>
        <w:t>00</w:t>
      </w:r>
      <w:r>
        <w:rPr>
          <w:rFonts w:hint="eastAsia"/>
          <w:sz w:val="24"/>
        </w:rPr>
        <w:t>。</w:t>
      </w:r>
    </w:p>
    <w:p w:rsidR="005D390C" w:rsidRDefault="00CE257E">
      <w:pPr>
        <w:spacing w:line="360" w:lineRule="auto"/>
        <w:ind w:firstLineChars="200" w:firstLine="480"/>
        <w:rPr>
          <w:sz w:val="24"/>
        </w:rPr>
      </w:pPr>
      <w:r>
        <w:rPr>
          <w:rFonts w:hint="eastAsia"/>
          <w:sz w:val="24"/>
        </w:rPr>
        <w:t>2.</w:t>
      </w:r>
      <w:r>
        <w:rPr>
          <w:rFonts w:hint="eastAsia"/>
          <w:sz w:val="24"/>
        </w:rPr>
        <w:t>报考资格审核、复核及志愿确认时间：</w:t>
      </w:r>
      <w:r>
        <w:rPr>
          <w:rFonts w:hint="eastAsia"/>
          <w:sz w:val="24"/>
        </w:rPr>
        <w:t>2020</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w:t>
      </w:r>
      <w:r>
        <w:rPr>
          <w:rFonts w:hint="eastAsia"/>
          <w:sz w:val="24"/>
        </w:rPr>
        <w:t>9</w:t>
      </w:r>
      <w:r>
        <w:rPr>
          <w:rFonts w:hint="eastAsia"/>
          <w:sz w:val="24"/>
        </w:rPr>
        <w:t>：</w:t>
      </w:r>
      <w:r>
        <w:rPr>
          <w:rFonts w:hint="eastAsia"/>
          <w:sz w:val="24"/>
        </w:rPr>
        <w:t>00</w:t>
      </w:r>
      <w:r>
        <w:rPr>
          <w:rFonts w:hint="eastAsia"/>
          <w:sz w:val="24"/>
        </w:rPr>
        <w:t>至</w:t>
      </w:r>
      <w:r>
        <w:rPr>
          <w:rFonts w:hint="eastAsia"/>
          <w:sz w:val="24"/>
        </w:rPr>
        <w:t>10</w:t>
      </w:r>
      <w:r>
        <w:rPr>
          <w:rFonts w:hint="eastAsia"/>
          <w:sz w:val="24"/>
        </w:rPr>
        <w:t>月</w:t>
      </w:r>
      <w:r>
        <w:rPr>
          <w:rFonts w:hint="eastAsia"/>
          <w:sz w:val="24"/>
        </w:rPr>
        <w:t>11</w:t>
      </w:r>
      <w:r>
        <w:rPr>
          <w:rFonts w:hint="eastAsia"/>
          <w:sz w:val="24"/>
        </w:rPr>
        <w:t>日</w:t>
      </w:r>
      <w:r>
        <w:rPr>
          <w:rFonts w:hint="eastAsia"/>
          <w:sz w:val="24"/>
        </w:rPr>
        <w:t>17</w:t>
      </w:r>
      <w:r>
        <w:rPr>
          <w:rFonts w:hint="eastAsia"/>
          <w:sz w:val="24"/>
        </w:rPr>
        <w:t>：</w:t>
      </w:r>
      <w:r>
        <w:rPr>
          <w:rFonts w:hint="eastAsia"/>
          <w:sz w:val="24"/>
        </w:rPr>
        <w:t>00</w:t>
      </w:r>
      <w:r>
        <w:rPr>
          <w:rFonts w:hint="eastAsia"/>
          <w:sz w:val="24"/>
        </w:rPr>
        <w:t>。</w:t>
      </w:r>
    </w:p>
    <w:p w:rsidR="005D390C" w:rsidRDefault="00CE257E">
      <w:pPr>
        <w:spacing w:line="360" w:lineRule="auto"/>
        <w:ind w:firstLineChars="200" w:firstLine="482"/>
        <w:jc w:val="left"/>
        <w:rPr>
          <w:b/>
          <w:bCs/>
          <w:sz w:val="24"/>
        </w:rPr>
      </w:pPr>
      <w:r>
        <w:rPr>
          <w:rFonts w:hint="eastAsia"/>
          <w:b/>
          <w:bCs/>
          <w:sz w:val="24"/>
        </w:rPr>
        <w:t>七</w:t>
      </w:r>
      <w:r>
        <w:rPr>
          <w:b/>
          <w:bCs/>
          <w:sz w:val="24"/>
        </w:rPr>
        <w:t>、考试</w:t>
      </w:r>
      <w:r>
        <w:rPr>
          <w:rFonts w:hint="eastAsia"/>
          <w:b/>
          <w:bCs/>
          <w:sz w:val="24"/>
        </w:rPr>
        <w:t>时间及</w:t>
      </w:r>
      <w:r>
        <w:rPr>
          <w:b/>
          <w:bCs/>
          <w:sz w:val="24"/>
        </w:rPr>
        <w:t>形式</w:t>
      </w:r>
    </w:p>
    <w:p w:rsidR="005D390C" w:rsidRDefault="00CE257E">
      <w:pPr>
        <w:spacing w:line="360" w:lineRule="auto"/>
        <w:ind w:firstLineChars="200" w:firstLine="480"/>
        <w:jc w:val="left"/>
        <w:rPr>
          <w:sz w:val="24"/>
        </w:rPr>
      </w:pPr>
      <w:r>
        <w:rPr>
          <w:rFonts w:hint="eastAsia"/>
          <w:sz w:val="24"/>
        </w:rPr>
        <w:t>（一）考试时间：</w:t>
      </w:r>
      <w:r>
        <w:rPr>
          <w:rFonts w:hint="eastAsia"/>
          <w:sz w:val="24"/>
        </w:rPr>
        <w:t xml:space="preserve"> 2020</w:t>
      </w:r>
      <w:r>
        <w:rPr>
          <w:rFonts w:hint="eastAsia"/>
          <w:sz w:val="24"/>
        </w:rPr>
        <w:t>年</w:t>
      </w:r>
      <w:r>
        <w:rPr>
          <w:rFonts w:hint="eastAsia"/>
          <w:sz w:val="24"/>
        </w:rPr>
        <w:t>10</w:t>
      </w:r>
      <w:r>
        <w:rPr>
          <w:rFonts w:hint="eastAsia"/>
          <w:sz w:val="24"/>
        </w:rPr>
        <w:t>月</w:t>
      </w:r>
      <w:r>
        <w:rPr>
          <w:rFonts w:hint="eastAsia"/>
          <w:sz w:val="24"/>
        </w:rPr>
        <w:t>18</w:t>
      </w:r>
      <w:r>
        <w:rPr>
          <w:rFonts w:hint="eastAsia"/>
          <w:sz w:val="24"/>
        </w:rPr>
        <w:t>日</w:t>
      </w:r>
      <w:r>
        <w:rPr>
          <w:rFonts w:hint="eastAsia"/>
          <w:sz w:val="24"/>
        </w:rPr>
        <w:t>3</w:t>
      </w:r>
      <w:r>
        <w:rPr>
          <w:rFonts w:hint="eastAsia"/>
          <w:sz w:val="24"/>
        </w:rPr>
        <w:t>：</w:t>
      </w:r>
      <w:r>
        <w:rPr>
          <w:rFonts w:hint="eastAsia"/>
          <w:sz w:val="24"/>
        </w:rPr>
        <w:t>00</w:t>
      </w:r>
      <w:r>
        <w:rPr>
          <w:sz w:val="24"/>
        </w:rPr>
        <w:t>—</w:t>
      </w:r>
      <w:r>
        <w:rPr>
          <w:rFonts w:hint="eastAsia"/>
          <w:sz w:val="24"/>
        </w:rPr>
        <w:t>5</w:t>
      </w:r>
      <w:r>
        <w:rPr>
          <w:rFonts w:hint="eastAsia"/>
          <w:sz w:val="24"/>
        </w:rPr>
        <w:t>：</w:t>
      </w:r>
      <w:r>
        <w:rPr>
          <w:rFonts w:hint="eastAsia"/>
          <w:sz w:val="24"/>
        </w:rPr>
        <w:t>00</w:t>
      </w:r>
      <w:r>
        <w:rPr>
          <w:rFonts w:hint="eastAsia"/>
          <w:sz w:val="24"/>
        </w:rPr>
        <w:t>。资格审核通过的考生，要在规定时间到我校参加“文化素质</w:t>
      </w:r>
      <w:r>
        <w:rPr>
          <w:rFonts w:hint="eastAsia"/>
          <w:sz w:val="24"/>
        </w:rPr>
        <w:t>+</w:t>
      </w:r>
      <w:r>
        <w:rPr>
          <w:rFonts w:hint="eastAsia"/>
          <w:sz w:val="24"/>
        </w:rPr>
        <w:t>职业技能”考试。</w:t>
      </w:r>
    </w:p>
    <w:p w:rsidR="005D390C" w:rsidRDefault="00CE257E">
      <w:pPr>
        <w:spacing w:line="360" w:lineRule="auto"/>
        <w:ind w:firstLineChars="200" w:firstLine="480"/>
        <w:jc w:val="left"/>
        <w:rPr>
          <w:sz w:val="24"/>
        </w:rPr>
      </w:pPr>
      <w:r>
        <w:rPr>
          <w:rFonts w:hint="eastAsia"/>
          <w:sz w:val="24"/>
        </w:rPr>
        <w:t>（二）考试形式：</w:t>
      </w:r>
      <w:r>
        <w:rPr>
          <w:rFonts w:hint="eastAsia"/>
          <w:sz w:val="24"/>
        </w:rPr>
        <w:t>2020</w:t>
      </w:r>
      <w:r>
        <w:rPr>
          <w:rFonts w:hint="eastAsia"/>
          <w:sz w:val="24"/>
        </w:rPr>
        <w:t>年高职扩招专项行动考核工作执行自主招生模式，采用“文化素质</w:t>
      </w:r>
      <w:r>
        <w:rPr>
          <w:rFonts w:hint="eastAsia"/>
          <w:sz w:val="24"/>
        </w:rPr>
        <w:t>+</w:t>
      </w:r>
      <w:r>
        <w:rPr>
          <w:rFonts w:hint="eastAsia"/>
          <w:sz w:val="24"/>
        </w:rPr>
        <w:t>职业技能”考核方式，“文化素质”及“职业技能”考核满分值合计</w:t>
      </w:r>
      <w:r>
        <w:rPr>
          <w:rFonts w:hint="eastAsia"/>
          <w:sz w:val="24"/>
        </w:rPr>
        <w:t>100</w:t>
      </w:r>
      <w:r>
        <w:rPr>
          <w:rFonts w:hint="eastAsia"/>
          <w:sz w:val="24"/>
        </w:rPr>
        <w:t>分。拟录取考生的考</w:t>
      </w:r>
      <w:r>
        <w:rPr>
          <w:rFonts w:hint="eastAsia"/>
          <w:sz w:val="24"/>
        </w:rPr>
        <w:lastRenderedPageBreak/>
        <w:t>核总成绩原则上不低于考核满分值的</w:t>
      </w:r>
      <w:r>
        <w:rPr>
          <w:rFonts w:hint="eastAsia"/>
          <w:sz w:val="24"/>
        </w:rPr>
        <w:t>40%</w:t>
      </w:r>
      <w:r>
        <w:rPr>
          <w:rFonts w:hint="eastAsia"/>
          <w:sz w:val="24"/>
        </w:rPr>
        <w:t>。</w:t>
      </w:r>
    </w:p>
    <w:p w:rsidR="005D390C" w:rsidRDefault="00CE257E">
      <w:pPr>
        <w:spacing w:line="360" w:lineRule="auto"/>
        <w:ind w:firstLineChars="200" w:firstLine="480"/>
        <w:jc w:val="left"/>
        <w:rPr>
          <w:sz w:val="24"/>
        </w:rPr>
      </w:pPr>
      <w:r>
        <w:rPr>
          <w:rFonts w:hint="eastAsia"/>
          <w:sz w:val="24"/>
        </w:rPr>
        <w:t>（三）免文化素质考核条件：</w:t>
      </w:r>
    </w:p>
    <w:p w:rsidR="005D390C" w:rsidRDefault="00CE257E">
      <w:pPr>
        <w:spacing w:line="360" w:lineRule="auto"/>
        <w:ind w:firstLineChars="200" w:firstLine="480"/>
        <w:jc w:val="left"/>
        <w:rPr>
          <w:sz w:val="24"/>
        </w:rPr>
      </w:pPr>
      <w:r>
        <w:rPr>
          <w:rFonts w:hint="eastAsia"/>
          <w:sz w:val="24"/>
        </w:rPr>
        <w:t>1.</w:t>
      </w:r>
      <w:r>
        <w:rPr>
          <w:rFonts w:hint="eastAsia"/>
          <w:sz w:val="24"/>
        </w:rPr>
        <w:t>对于退役军人、下岗失业人员、农民工和高素质农民等，可免予文化素质考核，进行与报考专业相关的职业技能考核。</w:t>
      </w:r>
    </w:p>
    <w:p w:rsidR="005D390C" w:rsidRDefault="00CE257E">
      <w:pPr>
        <w:spacing w:line="360" w:lineRule="auto"/>
        <w:ind w:firstLineChars="200" w:firstLine="480"/>
        <w:jc w:val="left"/>
        <w:rPr>
          <w:sz w:val="24"/>
        </w:rPr>
      </w:pPr>
      <w:r>
        <w:rPr>
          <w:rFonts w:hint="eastAsia"/>
          <w:sz w:val="24"/>
        </w:rPr>
        <w:t>2.</w:t>
      </w:r>
      <w:r>
        <w:rPr>
          <w:rFonts w:hint="eastAsia"/>
          <w:sz w:val="24"/>
        </w:rPr>
        <w:t>对于取得相关职业技能等级证书的考生，报考相关专业可免职业技能考核，进行与报考</w:t>
      </w:r>
      <w:r>
        <w:rPr>
          <w:rFonts w:hint="eastAsia"/>
          <w:sz w:val="24"/>
        </w:rPr>
        <w:t>专业相关的文化素质考核。</w:t>
      </w:r>
    </w:p>
    <w:p w:rsidR="005D390C" w:rsidRDefault="00CE257E">
      <w:pPr>
        <w:spacing w:line="360" w:lineRule="auto"/>
        <w:ind w:firstLineChars="200" w:firstLine="480"/>
        <w:jc w:val="left"/>
        <w:rPr>
          <w:sz w:val="24"/>
        </w:rPr>
      </w:pPr>
      <w:r>
        <w:rPr>
          <w:rFonts w:hint="eastAsia"/>
          <w:sz w:val="24"/>
        </w:rPr>
        <w:t>3.</w:t>
      </w:r>
      <w:r>
        <w:rPr>
          <w:rFonts w:hint="eastAsia"/>
          <w:sz w:val="24"/>
        </w:rPr>
        <w:t>取得与所报考的招生院校招生专业大类相关的省级及以上单位主考或授权主考的中级（广东省教育考试院主考的专业技能课程证书为</w:t>
      </w:r>
      <w:r>
        <w:rPr>
          <w:rFonts w:hint="eastAsia"/>
          <w:sz w:val="24"/>
        </w:rPr>
        <w:t>B</w:t>
      </w:r>
      <w:r>
        <w:rPr>
          <w:rFonts w:hint="eastAsia"/>
          <w:sz w:val="24"/>
        </w:rPr>
        <w:t>级）及以上职业资格技能等级证书的考生；曾获得省级及以上单位组织的职业技能大赛相关奖项的考生，经高校核实资格并公示后可免试录取。</w:t>
      </w:r>
    </w:p>
    <w:p w:rsidR="005D390C" w:rsidRDefault="00CE257E">
      <w:pPr>
        <w:spacing w:line="360" w:lineRule="auto"/>
        <w:ind w:firstLineChars="200" w:firstLine="482"/>
        <w:jc w:val="left"/>
        <w:rPr>
          <w:b/>
          <w:sz w:val="24"/>
        </w:rPr>
      </w:pPr>
      <w:r>
        <w:rPr>
          <w:rFonts w:hint="eastAsia"/>
          <w:b/>
          <w:sz w:val="24"/>
        </w:rPr>
        <w:t>八</w:t>
      </w:r>
      <w:r>
        <w:rPr>
          <w:rFonts w:hint="eastAsia"/>
          <w:b/>
          <w:sz w:val="24"/>
        </w:rPr>
        <w:t>、录取办法</w:t>
      </w:r>
    </w:p>
    <w:p w:rsidR="005D390C" w:rsidRDefault="00CE257E">
      <w:pPr>
        <w:spacing w:line="360" w:lineRule="auto"/>
        <w:ind w:firstLineChars="200" w:firstLine="480"/>
        <w:jc w:val="left"/>
        <w:rPr>
          <w:sz w:val="24"/>
        </w:rPr>
      </w:pPr>
      <w:r>
        <w:rPr>
          <w:rFonts w:hint="eastAsia"/>
          <w:sz w:val="24"/>
        </w:rPr>
        <w:t>考试结束后，我校将依据考生合成总分（合成总分</w:t>
      </w:r>
      <w:r>
        <w:rPr>
          <w:rFonts w:hint="eastAsia"/>
          <w:sz w:val="24"/>
        </w:rPr>
        <w:t>=</w:t>
      </w:r>
      <w:r>
        <w:rPr>
          <w:rFonts w:hint="eastAsia"/>
          <w:sz w:val="24"/>
        </w:rPr>
        <w:t>文化素质得分×</w:t>
      </w:r>
      <w:r>
        <w:rPr>
          <w:rFonts w:hint="eastAsia"/>
          <w:sz w:val="24"/>
        </w:rPr>
        <w:t>50%+</w:t>
      </w:r>
      <w:r>
        <w:rPr>
          <w:rFonts w:hint="eastAsia"/>
          <w:sz w:val="24"/>
        </w:rPr>
        <w:t>职业技能得分×</w:t>
      </w:r>
      <w:r>
        <w:rPr>
          <w:rFonts w:hint="eastAsia"/>
          <w:sz w:val="24"/>
        </w:rPr>
        <w:t>50%</w:t>
      </w:r>
      <w:r>
        <w:rPr>
          <w:rFonts w:hint="eastAsia"/>
          <w:sz w:val="24"/>
        </w:rPr>
        <w:t>，免笔试考生按技能成绩×</w:t>
      </w:r>
      <w:r>
        <w:rPr>
          <w:rFonts w:hint="eastAsia"/>
          <w:sz w:val="24"/>
        </w:rPr>
        <w:t>100%</w:t>
      </w:r>
      <w:r>
        <w:rPr>
          <w:rFonts w:hint="eastAsia"/>
          <w:sz w:val="24"/>
        </w:rPr>
        <w:t>）成绩，根据不同类型的考生按招生计划择优录取；曾获得广东省中等职业学校技能大赛或全国职业院校技能大赛相</w:t>
      </w:r>
      <w:r>
        <w:rPr>
          <w:rFonts w:hint="eastAsia"/>
          <w:sz w:val="24"/>
        </w:rPr>
        <w:t>关赛项三等奖及以上奖项的中职学校学生报考，经核实资格（提供相关证明证书）并公示后，可免试录取。</w:t>
      </w:r>
    </w:p>
    <w:p w:rsidR="005D390C" w:rsidRDefault="00CE257E">
      <w:pPr>
        <w:spacing w:line="360" w:lineRule="auto"/>
        <w:ind w:firstLineChars="200" w:firstLine="482"/>
        <w:jc w:val="left"/>
        <w:rPr>
          <w:b/>
          <w:sz w:val="24"/>
        </w:rPr>
      </w:pPr>
      <w:r>
        <w:rPr>
          <w:rFonts w:hint="eastAsia"/>
          <w:b/>
          <w:sz w:val="24"/>
        </w:rPr>
        <w:t>九</w:t>
      </w:r>
      <w:r>
        <w:rPr>
          <w:rFonts w:hint="eastAsia"/>
          <w:b/>
          <w:sz w:val="24"/>
        </w:rPr>
        <w:t>、入学时间毕业待遇</w:t>
      </w:r>
    </w:p>
    <w:p w:rsidR="005D390C" w:rsidRDefault="00CE257E">
      <w:pPr>
        <w:spacing w:line="360" w:lineRule="auto"/>
        <w:ind w:firstLineChars="200" w:firstLine="480"/>
        <w:jc w:val="left"/>
        <w:rPr>
          <w:sz w:val="24"/>
        </w:rPr>
      </w:pPr>
      <w:r>
        <w:rPr>
          <w:rFonts w:hint="eastAsia"/>
          <w:sz w:val="24"/>
        </w:rPr>
        <w:t>1.</w:t>
      </w:r>
      <w:r>
        <w:rPr>
          <w:rFonts w:hint="eastAsia"/>
          <w:sz w:val="24"/>
        </w:rPr>
        <w:t>入学时间：</w:t>
      </w:r>
      <w:r>
        <w:rPr>
          <w:rFonts w:hint="eastAsia"/>
          <w:sz w:val="24"/>
        </w:rPr>
        <w:t xml:space="preserve"> 2020</w:t>
      </w:r>
      <w:r>
        <w:rPr>
          <w:rFonts w:hint="eastAsia"/>
          <w:sz w:val="24"/>
        </w:rPr>
        <w:t>年秋季入学。</w:t>
      </w:r>
    </w:p>
    <w:p w:rsidR="005D390C" w:rsidRDefault="00CE257E">
      <w:pPr>
        <w:spacing w:line="360" w:lineRule="auto"/>
        <w:ind w:firstLineChars="200" w:firstLine="480"/>
        <w:jc w:val="left"/>
        <w:rPr>
          <w:sz w:val="24"/>
        </w:rPr>
      </w:pPr>
      <w:r>
        <w:rPr>
          <w:rFonts w:hint="eastAsia"/>
          <w:sz w:val="24"/>
        </w:rPr>
        <w:t>2.</w:t>
      </w:r>
      <w:r>
        <w:rPr>
          <w:rFonts w:hint="eastAsia"/>
          <w:sz w:val="24"/>
        </w:rPr>
        <w:t>毕业待遇：符合</w:t>
      </w:r>
      <w:r>
        <w:rPr>
          <w:sz w:val="24"/>
        </w:rPr>
        <w:t>毕业</w:t>
      </w:r>
      <w:r>
        <w:rPr>
          <w:rFonts w:hint="eastAsia"/>
          <w:sz w:val="24"/>
        </w:rPr>
        <w:t>条件和</w:t>
      </w:r>
      <w:r>
        <w:rPr>
          <w:sz w:val="24"/>
        </w:rPr>
        <w:t>要求的</w:t>
      </w:r>
      <w:r>
        <w:rPr>
          <w:rFonts w:hint="eastAsia"/>
          <w:sz w:val="24"/>
        </w:rPr>
        <w:t>学生</w:t>
      </w:r>
      <w:r>
        <w:rPr>
          <w:sz w:val="24"/>
        </w:rPr>
        <w:t>由学</w:t>
      </w:r>
      <w:r>
        <w:rPr>
          <w:rFonts w:hint="eastAsia"/>
          <w:sz w:val="24"/>
        </w:rPr>
        <w:t>院</w:t>
      </w:r>
      <w:r>
        <w:rPr>
          <w:sz w:val="24"/>
        </w:rPr>
        <w:t>颁发</w:t>
      </w:r>
      <w:r>
        <w:rPr>
          <w:rFonts w:hint="eastAsia"/>
          <w:sz w:val="24"/>
        </w:rPr>
        <w:t>学院</w:t>
      </w:r>
      <w:r>
        <w:rPr>
          <w:sz w:val="24"/>
        </w:rPr>
        <w:t>普通专科毕业证书。毕业生在落户、就业、晋升等方面与</w:t>
      </w:r>
      <w:r>
        <w:rPr>
          <w:rFonts w:hint="eastAsia"/>
          <w:sz w:val="24"/>
        </w:rPr>
        <w:t>全日制</w:t>
      </w:r>
      <w:r>
        <w:rPr>
          <w:sz w:val="24"/>
        </w:rPr>
        <w:t>普通高校毕业生享受同等待遇。</w:t>
      </w:r>
    </w:p>
    <w:p w:rsidR="005D390C" w:rsidRDefault="00CE257E">
      <w:pPr>
        <w:spacing w:line="360" w:lineRule="auto"/>
        <w:ind w:firstLineChars="200" w:firstLine="482"/>
        <w:jc w:val="left"/>
        <w:rPr>
          <w:b/>
          <w:bCs/>
          <w:sz w:val="24"/>
        </w:rPr>
      </w:pPr>
      <w:r>
        <w:rPr>
          <w:b/>
          <w:bCs/>
          <w:sz w:val="24"/>
        </w:rPr>
        <w:t>十、联系</w:t>
      </w:r>
      <w:r>
        <w:rPr>
          <w:rFonts w:hint="eastAsia"/>
          <w:b/>
          <w:bCs/>
          <w:sz w:val="24"/>
        </w:rPr>
        <w:t>电话</w:t>
      </w:r>
    </w:p>
    <w:p w:rsidR="005D390C" w:rsidRDefault="00CE257E">
      <w:pPr>
        <w:spacing w:line="360" w:lineRule="auto"/>
        <w:ind w:firstLineChars="200" w:firstLine="480"/>
        <w:jc w:val="left"/>
        <w:rPr>
          <w:sz w:val="24"/>
        </w:rPr>
      </w:pPr>
      <w:r>
        <w:rPr>
          <w:rFonts w:hint="eastAsia"/>
          <w:sz w:val="24"/>
        </w:rPr>
        <w:t>广东茂名农林科技职业学院招生办</w:t>
      </w:r>
      <w:r>
        <w:rPr>
          <w:rFonts w:hint="eastAsia"/>
          <w:sz w:val="24"/>
        </w:rPr>
        <w:t>0</w:t>
      </w:r>
      <w:r>
        <w:rPr>
          <w:sz w:val="24"/>
        </w:rPr>
        <w:t>6682338808</w:t>
      </w:r>
      <w:r>
        <w:rPr>
          <w:rFonts w:hint="eastAsia"/>
          <w:sz w:val="24"/>
        </w:rPr>
        <w:t>，</w:t>
      </w:r>
      <w:r>
        <w:rPr>
          <w:rFonts w:hint="eastAsia"/>
          <w:sz w:val="24"/>
        </w:rPr>
        <w:t>0</w:t>
      </w:r>
      <w:r>
        <w:rPr>
          <w:sz w:val="24"/>
        </w:rPr>
        <w:t>6686699702</w:t>
      </w:r>
      <w:r>
        <w:rPr>
          <w:rFonts w:hint="eastAsia"/>
          <w:sz w:val="24"/>
        </w:rPr>
        <w:t>、</w:t>
      </w:r>
      <w:r>
        <w:rPr>
          <w:rFonts w:hint="eastAsia"/>
          <w:sz w:val="24"/>
        </w:rPr>
        <w:t>19902448910</w:t>
      </w:r>
      <w:r>
        <w:rPr>
          <w:rFonts w:hint="eastAsia"/>
          <w:sz w:val="24"/>
        </w:rPr>
        <w:t>石老师（微信同号）、</w:t>
      </w:r>
      <w:r>
        <w:rPr>
          <w:rFonts w:hint="eastAsia"/>
          <w:sz w:val="24"/>
        </w:rPr>
        <w:t>17875883588</w:t>
      </w:r>
      <w:r>
        <w:rPr>
          <w:rFonts w:hint="eastAsia"/>
          <w:sz w:val="24"/>
        </w:rPr>
        <w:t>薛老师（微信同号）</w:t>
      </w:r>
    </w:p>
    <w:p w:rsidR="005D390C" w:rsidRDefault="005D390C">
      <w:pPr>
        <w:spacing w:line="360" w:lineRule="auto"/>
        <w:ind w:firstLineChars="200" w:firstLine="480"/>
        <w:jc w:val="left"/>
        <w:rPr>
          <w:sz w:val="24"/>
        </w:rPr>
      </w:pPr>
    </w:p>
    <w:p w:rsidR="005D390C" w:rsidRDefault="00CE257E">
      <w:pPr>
        <w:ind w:firstLineChars="200" w:firstLine="420"/>
        <w:rPr>
          <w:rFonts w:ascii="黑体" w:eastAsia="黑体" w:hAnsi="黑体"/>
          <w:kern w:val="0"/>
          <w:sz w:val="44"/>
          <w:szCs w:val="44"/>
        </w:rPr>
      </w:pPr>
      <w:r>
        <w:rPr>
          <w:rFonts w:hint="eastAsia"/>
        </w:rPr>
        <w:t>附件</w:t>
      </w:r>
      <w:r>
        <w:rPr>
          <w:rFonts w:hint="eastAsia"/>
        </w:rPr>
        <w:t>2-1</w:t>
      </w:r>
      <w:r>
        <w:rPr>
          <w:rFonts w:hint="eastAsia"/>
        </w:rPr>
        <w:t>：</w:t>
      </w:r>
      <w:r>
        <w:rPr>
          <w:rFonts w:hint="eastAsia"/>
        </w:rPr>
        <w:t>2020</w:t>
      </w:r>
      <w:r>
        <w:rPr>
          <w:rFonts w:hint="eastAsia"/>
        </w:rPr>
        <w:t>年高职扩招专项行动报名及志愿填报工作流程</w:t>
      </w:r>
    </w:p>
    <w:p w:rsidR="005D390C" w:rsidRDefault="00CE257E">
      <w:pPr>
        <w:ind w:firstLineChars="200" w:firstLine="420"/>
      </w:pPr>
      <w:r>
        <w:rPr>
          <w:rFonts w:hint="eastAsia"/>
        </w:rPr>
        <w:t>附件</w:t>
      </w:r>
      <w:r>
        <w:rPr>
          <w:rFonts w:hint="eastAsia"/>
        </w:rPr>
        <w:t>2-2</w:t>
      </w:r>
      <w:r>
        <w:rPr>
          <w:rFonts w:hint="eastAsia"/>
        </w:rPr>
        <w:t>：广东省</w:t>
      </w:r>
      <w:r>
        <w:rPr>
          <w:rFonts w:hint="eastAsia"/>
        </w:rPr>
        <w:t>2020</w:t>
      </w:r>
      <w:r>
        <w:rPr>
          <w:rFonts w:hint="eastAsia"/>
        </w:rPr>
        <w:t>年高职扩招考生报考流程图</w:t>
      </w:r>
    </w:p>
    <w:p w:rsidR="005D390C" w:rsidRDefault="005D390C"/>
    <w:p w:rsidR="005D390C" w:rsidRDefault="005D390C"/>
    <w:p w:rsidR="005D390C" w:rsidRDefault="00CE257E">
      <w:pPr>
        <w:spacing w:line="360" w:lineRule="auto"/>
        <w:ind w:firstLineChars="200" w:firstLine="420"/>
        <w:jc w:val="left"/>
        <w:rPr>
          <w:sz w:val="24"/>
        </w:rPr>
      </w:pPr>
      <w:r>
        <w:rPr>
          <w:rFonts w:hint="eastAsia"/>
        </w:rPr>
        <w:t xml:space="preserve">                                          </w:t>
      </w:r>
      <w:r>
        <w:rPr>
          <w:rFonts w:hint="eastAsia"/>
          <w:sz w:val="24"/>
        </w:rPr>
        <w:t xml:space="preserve">              </w:t>
      </w:r>
      <w:r>
        <w:rPr>
          <w:rFonts w:hint="eastAsia"/>
          <w:sz w:val="24"/>
        </w:rPr>
        <w:t>广东茂名农林科技职业学院</w:t>
      </w:r>
    </w:p>
    <w:p w:rsidR="005D390C" w:rsidRDefault="00CE257E">
      <w:pPr>
        <w:spacing w:line="360" w:lineRule="auto"/>
        <w:ind w:firstLineChars="200" w:firstLine="480"/>
        <w:jc w:val="left"/>
        <w:rPr>
          <w:sz w:val="24"/>
        </w:rPr>
      </w:pPr>
      <w:r>
        <w:rPr>
          <w:rFonts w:hint="eastAsia"/>
          <w:sz w:val="24"/>
        </w:rPr>
        <w:t xml:space="preserve">                                                       2020</w:t>
      </w:r>
      <w:r>
        <w:rPr>
          <w:rFonts w:hint="eastAsia"/>
          <w:sz w:val="24"/>
        </w:rPr>
        <w:t>年</w:t>
      </w:r>
      <w:r>
        <w:rPr>
          <w:rFonts w:hint="eastAsia"/>
          <w:sz w:val="24"/>
        </w:rPr>
        <w:t>9</w:t>
      </w:r>
      <w:r>
        <w:rPr>
          <w:rFonts w:hint="eastAsia"/>
          <w:sz w:val="24"/>
        </w:rPr>
        <w:t>月</w:t>
      </w:r>
      <w:r>
        <w:rPr>
          <w:rFonts w:hint="eastAsia"/>
          <w:sz w:val="24"/>
        </w:rPr>
        <w:t>27</w:t>
      </w:r>
      <w:r>
        <w:rPr>
          <w:rFonts w:hint="eastAsia"/>
          <w:sz w:val="24"/>
        </w:rPr>
        <w:t>日</w:t>
      </w:r>
    </w:p>
    <w:p w:rsidR="005D390C" w:rsidRDefault="005D390C">
      <w:pPr>
        <w:spacing w:line="360" w:lineRule="auto"/>
        <w:ind w:firstLineChars="200" w:firstLine="480"/>
        <w:jc w:val="left"/>
        <w:rPr>
          <w:sz w:val="24"/>
        </w:rPr>
      </w:pPr>
    </w:p>
    <w:p w:rsidR="005D390C" w:rsidRDefault="005D390C">
      <w:pPr>
        <w:spacing w:line="360" w:lineRule="auto"/>
        <w:ind w:firstLineChars="200" w:firstLine="480"/>
        <w:jc w:val="left"/>
        <w:rPr>
          <w:sz w:val="24"/>
        </w:rPr>
      </w:pPr>
    </w:p>
    <w:p w:rsidR="005D390C" w:rsidRDefault="00CE257E">
      <w:pPr>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lastRenderedPageBreak/>
        <w:t>附件</w:t>
      </w:r>
      <w:r>
        <w:rPr>
          <w:rFonts w:ascii="仿宋_GB2312" w:eastAsia="仿宋_GB2312" w:hAnsi="仿宋" w:hint="eastAsia"/>
          <w:kern w:val="0"/>
          <w:sz w:val="32"/>
          <w:szCs w:val="32"/>
        </w:rPr>
        <w:t>2-1</w:t>
      </w:r>
    </w:p>
    <w:p w:rsidR="005D390C" w:rsidRDefault="00CE257E">
      <w:pPr>
        <w:snapToGrid w:val="0"/>
        <w:spacing w:line="560" w:lineRule="exact"/>
        <w:jc w:val="center"/>
        <w:rPr>
          <w:rFonts w:ascii="黑体" w:eastAsia="黑体" w:hAnsi="黑体"/>
          <w:kern w:val="0"/>
          <w:sz w:val="44"/>
          <w:szCs w:val="44"/>
        </w:rPr>
      </w:pPr>
      <w:r>
        <w:rPr>
          <w:rFonts w:ascii="黑体" w:eastAsia="黑体" w:hAnsi="黑体" w:hint="eastAsia"/>
          <w:kern w:val="0"/>
          <w:sz w:val="44"/>
          <w:szCs w:val="44"/>
        </w:rPr>
        <w:t>2020</w:t>
      </w:r>
      <w:r>
        <w:rPr>
          <w:rFonts w:ascii="黑体" w:eastAsia="黑体" w:hAnsi="黑体" w:hint="eastAsia"/>
          <w:kern w:val="0"/>
          <w:sz w:val="44"/>
          <w:szCs w:val="44"/>
        </w:rPr>
        <w:t>年高职扩招专项行动</w:t>
      </w:r>
    </w:p>
    <w:p w:rsidR="005D390C" w:rsidRDefault="00CE257E">
      <w:pPr>
        <w:snapToGrid w:val="0"/>
        <w:spacing w:line="560" w:lineRule="exact"/>
        <w:jc w:val="center"/>
        <w:rPr>
          <w:rFonts w:ascii="黑体" w:eastAsia="黑体" w:hAnsi="黑体"/>
          <w:kern w:val="0"/>
          <w:sz w:val="44"/>
          <w:szCs w:val="44"/>
        </w:rPr>
      </w:pPr>
      <w:r>
        <w:rPr>
          <w:rFonts w:ascii="黑体" w:eastAsia="黑体" w:hAnsi="黑体" w:hint="eastAsia"/>
          <w:kern w:val="0"/>
          <w:sz w:val="44"/>
          <w:szCs w:val="44"/>
        </w:rPr>
        <w:t>报名及志愿填报工作流程</w:t>
      </w:r>
    </w:p>
    <w:p w:rsidR="005D390C" w:rsidRDefault="005D390C">
      <w:pPr>
        <w:snapToGrid w:val="0"/>
        <w:spacing w:line="560" w:lineRule="exact"/>
        <w:jc w:val="center"/>
        <w:rPr>
          <w:rFonts w:ascii="仿宋_GB2312" w:eastAsia="仿宋_GB2312" w:hAnsi="仿宋"/>
          <w:kern w:val="0"/>
          <w:sz w:val="44"/>
          <w:szCs w:val="44"/>
        </w:rPr>
      </w:pPr>
    </w:p>
    <w:p w:rsidR="005D390C" w:rsidRDefault="00CE257E">
      <w:pPr>
        <w:snapToGrid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符合</w:t>
      </w:r>
      <w:r>
        <w:rPr>
          <w:rFonts w:ascii="仿宋_GB2312" w:eastAsia="仿宋_GB2312" w:hAnsi="仿宋" w:hint="eastAsia"/>
          <w:kern w:val="0"/>
          <w:sz w:val="32"/>
          <w:szCs w:val="32"/>
        </w:rPr>
        <w:t>2020</w:t>
      </w:r>
      <w:r>
        <w:rPr>
          <w:rFonts w:ascii="仿宋_GB2312" w:eastAsia="仿宋_GB2312" w:hAnsi="仿宋" w:hint="eastAsia"/>
          <w:kern w:val="0"/>
          <w:sz w:val="32"/>
          <w:szCs w:val="32"/>
        </w:rPr>
        <w:t>年高职扩招专项行动（以下简称“高职扩招”）报考条件的考生须进行网上报名及院校专业志愿填报。</w:t>
      </w:r>
      <w:r>
        <w:rPr>
          <w:rFonts w:ascii="仿宋_GB2312" w:eastAsia="仿宋_GB2312" w:hAnsi="仿宋" w:hint="eastAsia"/>
          <w:sz w:val="32"/>
          <w:szCs w:val="32"/>
        </w:rPr>
        <w:t>已参加</w:t>
      </w:r>
      <w:r>
        <w:rPr>
          <w:rFonts w:ascii="仿宋_GB2312" w:eastAsia="仿宋_GB2312" w:hAnsi="仿宋" w:hint="eastAsia"/>
          <w:sz w:val="32"/>
          <w:szCs w:val="32"/>
        </w:rPr>
        <w:t>2020</w:t>
      </w:r>
      <w:r>
        <w:rPr>
          <w:rFonts w:ascii="仿宋_GB2312" w:eastAsia="仿宋_GB2312" w:hAnsi="仿宋" w:hint="eastAsia"/>
          <w:sz w:val="32"/>
          <w:szCs w:val="32"/>
        </w:rPr>
        <w:t>年普通高校招生统一报名且获得高考报名号的考生可凭考生号直接进行院校专业志愿填报。</w:t>
      </w:r>
    </w:p>
    <w:p w:rsidR="005D390C" w:rsidRDefault="00CE257E">
      <w:pPr>
        <w:numPr>
          <w:ilvl w:val="0"/>
          <w:numId w:val="2"/>
        </w:numPr>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考生进行高职扩招报名及志愿填报</w:t>
      </w:r>
    </w:p>
    <w:p w:rsidR="005D390C" w:rsidRDefault="00CE257E">
      <w:pPr>
        <w:snapToGrid w:val="0"/>
        <w:spacing w:line="560" w:lineRule="exact"/>
        <w:ind w:firstLine="645"/>
        <w:rPr>
          <w:rFonts w:ascii="仿宋_GB2312" w:eastAsia="仿宋_GB2312" w:hAnsi="仿宋"/>
          <w:kern w:val="0"/>
          <w:sz w:val="32"/>
          <w:szCs w:val="32"/>
        </w:rPr>
      </w:pPr>
      <w:r>
        <w:rPr>
          <w:rFonts w:ascii="仿宋_GB2312" w:eastAsia="仿宋_GB2312" w:hAnsi="仿宋" w:hint="eastAsia"/>
          <w:kern w:val="0"/>
          <w:sz w:val="32"/>
          <w:szCs w:val="32"/>
        </w:rPr>
        <w:t>考生登录广东省高职扩招报名及志愿填报系统（</w:t>
      </w:r>
      <w:r>
        <w:rPr>
          <w:rFonts w:ascii="仿宋_GB2312" w:eastAsia="仿宋_GB2312" w:hAnsi="仿宋" w:hint="eastAsia"/>
          <w:kern w:val="0"/>
          <w:sz w:val="32"/>
          <w:szCs w:val="32"/>
        </w:rPr>
        <w:t>http://www.eeagd.edu.cn/pgks</w:t>
      </w:r>
      <w:r>
        <w:rPr>
          <w:rFonts w:ascii="仿宋_GB2312" w:eastAsia="仿宋_GB2312" w:hAnsi="仿宋" w:hint="eastAsia"/>
          <w:kern w:val="0"/>
          <w:sz w:val="32"/>
          <w:szCs w:val="32"/>
        </w:rPr>
        <w:t>），根据系统指引阅签诚信承诺书，填写注册信息、报名信息及志愿信息、联系方式、个人简历、家庭关系等信息，获取报名号、绑定手机号，通过微信小程序采集相片并经核对信息无误后根据实际按照要求上传相关证明材料电子版。高职扩招报名及志愿填报工作全部在网上进行，时间为</w:t>
      </w:r>
      <w:r>
        <w:rPr>
          <w:rFonts w:ascii="仿宋_GB2312" w:eastAsia="仿宋_GB2312" w:hAnsi="仿宋" w:hint="eastAsia"/>
          <w:kern w:val="0"/>
          <w:sz w:val="32"/>
          <w:szCs w:val="32"/>
        </w:rPr>
        <w:t>9</w:t>
      </w:r>
      <w:r>
        <w:rPr>
          <w:rFonts w:ascii="仿宋_GB2312" w:eastAsia="仿宋_GB2312" w:hAnsi="仿宋" w:hint="eastAsia"/>
          <w:kern w:val="0"/>
          <w:sz w:val="32"/>
          <w:szCs w:val="32"/>
        </w:rPr>
        <w:t>月</w:t>
      </w:r>
      <w:r>
        <w:rPr>
          <w:rFonts w:ascii="仿宋_GB2312" w:eastAsia="仿宋_GB2312" w:hAnsi="仿宋" w:hint="eastAsia"/>
          <w:kern w:val="0"/>
          <w:sz w:val="32"/>
          <w:szCs w:val="32"/>
        </w:rPr>
        <w:t>29</w:t>
      </w:r>
      <w:r>
        <w:rPr>
          <w:rFonts w:ascii="仿宋_GB2312" w:eastAsia="仿宋_GB2312" w:hAnsi="仿宋" w:hint="eastAsia"/>
          <w:kern w:val="0"/>
          <w:sz w:val="32"/>
          <w:szCs w:val="32"/>
        </w:rPr>
        <w:t>日</w:t>
      </w:r>
      <w:r>
        <w:rPr>
          <w:rFonts w:ascii="仿宋_GB2312" w:eastAsia="仿宋_GB2312" w:hAnsi="仿宋" w:hint="eastAsia"/>
          <w:kern w:val="0"/>
          <w:sz w:val="32"/>
          <w:szCs w:val="32"/>
        </w:rPr>
        <w:t>9</w:t>
      </w:r>
      <w:r>
        <w:rPr>
          <w:rFonts w:ascii="仿宋_GB2312" w:eastAsia="仿宋_GB2312" w:hAnsi="仿宋" w:hint="eastAsia"/>
          <w:kern w:val="0"/>
          <w:sz w:val="32"/>
          <w:szCs w:val="32"/>
        </w:rPr>
        <w:t>：</w:t>
      </w:r>
      <w:r>
        <w:rPr>
          <w:rFonts w:ascii="仿宋_GB2312" w:eastAsia="仿宋_GB2312" w:hAnsi="仿宋" w:hint="eastAsia"/>
          <w:kern w:val="0"/>
          <w:sz w:val="32"/>
          <w:szCs w:val="32"/>
        </w:rPr>
        <w:t>00</w:t>
      </w:r>
      <w:r>
        <w:rPr>
          <w:rFonts w:ascii="仿宋_GB2312" w:eastAsia="仿宋_GB2312" w:hAnsi="仿宋" w:hint="eastAsia"/>
          <w:kern w:val="0"/>
          <w:sz w:val="32"/>
          <w:szCs w:val="32"/>
        </w:rPr>
        <w:t>至</w:t>
      </w:r>
      <w:r>
        <w:rPr>
          <w:rFonts w:ascii="仿宋_GB2312" w:eastAsia="仿宋_GB2312" w:hAnsi="仿宋" w:hint="eastAsia"/>
          <w:kern w:val="0"/>
          <w:sz w:val="32"/>
          <w:szCs w:val="32"/>
        </w:rPr>
        <w:t>10</w:t>
      </w:r>
      <w:r>
        <w:rPr>
          <w:rFonts w:ascii="仿宋_GB2312" w:eastAsia="仿宋_GB2312" w:hAnsi="仿宋" w:hint="eastAsia"/>
          <w:kern w:val="0"/>
          <w:sz w:val="32"/>
          <w:szCs w:val="32"/>
        </w:rPr>
        <w:t>月</w:t>
      </w:r>
      <w:r>
        <w:rPr>
          <w:rFonts w:ascii="仿宋_GB2312" w:eastAsia="仿宋_GB2312" w:hAnsi="仿宋" w:hint="eastAsia"/>
          <w:kern w:val="0"/>
          <w:sz w:val="32"/>
          <w:szCs w:val="32"/>
        </w:rPr>
        <w:t>9</w:t>
      </w:r>
      <w:r>
        <w:rPr>
          <w:rFonts w:ascii="仿宋_GB2312" w:eastAsia="仿宋_GB2312" w:hAnsi="仿宋" w:hint="eastAsia"/>
          <w:kern w:val="0"/>
          <w:sz w:val="32"/>
          <w:szCs w:val="32"/>
        </w:rPr>
        <w:t>日</w:t>
      </w:r>
      <w:r>
        <w:rPr>
          <w:rFonts w:ascii="仿宋_GB2312" w:eastAsia="仿宋_GB2312" w:hAnsi="仿宋" w:hint="eastAsia"/>
          <w:kern w:val="0"/>
          <w:sz w:val="32"/>
          <w:szCs w:val="32"/>
        </w:rPr>
        <w:t>17:00</w:t>
      </w:r>
      <w:r>
        <w:rPr>
          <w:rFonts w:ascii="仿宋_GB2312" w:eastAsia="仿宋_GB2312" w:hAnsi="仿宋" w:hint="eastAsia"/>
          <w:kern w:val="0"/>
          <w:sz w:val="32"/>
          <w:szCs w:val="32"/>
        </w:rPr>
        <w:t>，逾期不再办理相关手续。</w:t>
      </w:r>
    </w:p>
    <w:p w:rsidR="005D390C" w:rsidRDefault="00CE257E">
      <w:pPr>
        <w:snapToGrid w:val="0"/>
        <w:spacing w:line="560" w:lineRule="exact"/>
        <w:ind w:firstLine="640"/>
        <w:rPr>
          <w:rFonts w:ascii="仿宋_GB2312" w:eastAsia="仿宋_GB2312" w:hAnsi="仿宋"/>
          <w:b/>
          <w:bCs/>
          <w:kern w:val="0"/>
          <w:sz w:val="32"/>
          <w:szCs w:val="32"/>
        </w:rPr>
      </w:pPr>
      <w:r>
        <w:rPr>
          <w:rFonts w:ascii="仿宋_GB2312" w:eastAsia="仿宋_GB2312" w:hAnsi="仿宋" w:hint="eastAsia"/>
          <w:b/>
          <w:bCs/>
          <w:kern w:val="0"/>
          <w:sz w:val="32"/>
          <w:szCs w:val="32"/>
        </w:rPr>
        <w:t>考生须认真阅读拟报考院校公布在学校招生网站上的招生简章，选择与自身条件相符的招生类型及院校专业</w:t>
      </w:r>
      <w:r>
        <w:rPr>
          <w:rFonts w:ascii="仿宋_GB2312" w:eastAsia="仿宋_GB2312" w:hAnsi="仿宋" w:hint="eastAsia"/>
          <w:b/>
          <w:bCs/>
          <w:kern w:val="0"/>
          <w:sz w:val="32"/>
          <w:szCs w:val="32"/>
        </w:rPr>
        <w:t>填报志愿。因未认真阅读招生院校招生简章中公布的院校专业报考条件而无法获得报考资格的责任由考生自负。</w:t>
      </w:r>
    </w:p>
    <w:p w:rsidR="005D390C" w:rsidRDefault="00CE257E">
      <w:pPr>
        <w:snapToGrid w:val="0"/>
        <w:spacing w:line="560" w:lineRule="exact"/>
        <w:ind w:firstLineChars="200" w:firstLine="640"/>
        <w:rPr>
          <w:rFonts w:ascii="华文楷体" w:eastAsia="华文楷体" w:hAnsi="华文楷体"/>
          <w:kern w:val="0"/>
          <w:sz w:val="32"/>
          <w:szCs w:val="32"/>
        </w:rPr>
      </w:pPr>
      <w:r>
        <w:rPr>
          <w:rFonts w:ascii="华文楷体" w:eastAsia="华文楷体" w:hAnsi="华文楷体" w:hint="eastAsia"/>
          <w:kern w:val="0"/>
          <w:sz w:val="32"/>
          <w:szCs w:val="32"/>
        </w:rPr>
        <w:t>（一）考生须上传证明材料</w:t>
      </w:r>
    </w:p>
    <w:p w:rsidR="005D390C" w:rsidRDefault="00CE257E">
      <w:pPr>
        <w:snapToGrid w:val="0"/>
        <w:spacing w:line="560" w:lineRule="exact"/>
        <w:ind w:firstLineChars="200" w:firstLine="643"/>
        <w:rPr>
          <w:rFonts w:ascii="仿宋_GB2312" w:eastAsia="仿宋_GB2312" w:hAnsi="仿宋"/>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广东省户籍考生。</w:t>
      </w:r>
      <w:r>
        <w:rPr>
          <w:rFonts w:ascii="仿宋_GB2312" w:eastAsia="仿宋_GB2312" w:hAnsi="仿宋" w:hint="eastAsia"/>
          <w:kern w:val="0"/>
          <w:sz w:val="32"/>
          <w:szCs w:val="32"/>
        </w:rPr>
        <w:t>须上传本人身份证、户口簿、高中阶段（含普通高中、中职、</w:t>
      </w:r>
      <w:r>
        <w:rPr>
          <w:rFonts w:ascii="仿宋_GB2312" w:eastAsia="仿宋_GB2312" w:hAnsi="仿宋" w:hint="eastAsia"/>
          <w:sz w:val="32"/>
          <w:szCs w:val="32"/>
        </w:rPr>
        <w:t>中专、职中、技校，下同</w:t>
      </w:r>
      <w:r>
        <w:rPr>
          <w:rFonts w:ascii="仿宋_GB2312" w:eastAsia="仿宋_GB2312" w:hAnsi="仿宋" w:hint="eastAsia"/>
          <w:kern w:val="0"/>
          <w:sz w:val="32"/>
          <w:szCs w:val="32"/>
        </w:rPr>
        <w:t>）学校毕业证书原件或同等学力证明电子版。</w:t>
      </w:r>
    </w:p>
    <w:p w:rsidR="005D390C" w:rsidRDefault="00CE257E">
      <w:pPr>
        <w:snapToGrid w:val="0"/>
        <w:spacing w:line="560" w:lineRule="exact"/>
        <w:ind w:firstLineChars="200" w:firstLine="643"/>
        <w:rPr>
          <w:rFonts w:ascii="仿宋_GB2312" w:eastAsia="仿宋_GB2312" w:hAnsi="仿宋"/>
          <w:kern w:val="0"/>
          <w:sz w:val="32"/>
          <w:szCs w:val="32"/>
        </w:rPr>
      </w:pPr>
      <w:r>
        <w:rPr>
          <w:rFonts w:ascii="仿宋_GB2312" w:eastAsia="仿宋_GB2312" w:hAnsi="仿宋_GB2312" w:cs="仿宋_GB2312" w:hint="eastAsia"/>
          <w:b/>
          <w:bCs/>
          <w:kern w:val="0"/>
          <w:sz w:val="32"/>
          <w:szCs w:val="32"/>
        </w:rPr>
        <w:lastRenderedPageBreak/>
        <w:t>2.</w:t>
      </w:r>
      <w:r>
        <w:rPr>
          <w:rFonts w:ascii="仿宋_GB2312" w:eastAsia="仿宋_GB2312" w:hAnsi="仿宋_GB2312" w:cs="仿宋_GB2312" w:hint="eastAsia"/>
          <w:b/>
          <w:bCs/>
          <w:kern w:val="0"/>
          <w:sz w:val="32"/>
          <w:szCs w:val="32"/>
        </w:rPr>
        <w:t>符合条件的港澳台考生。</w:t>
      </w:r>
      <w:r>
        <w:rPr>
          <w:rFonts w:ascii="仿宋_GB2312" w:eastAsia="仿宋_GB2312" w:hAnsi="仿宋" w:hint="eastAsia"/>
          <w:kern w:val="0"/>
          <w:sz w:val="32"/>
          <w:szCs w:val="32"/>
        </w:rPr>
        <w:t>符合条件的港澳考生上传本人香港或澳门居民身份证、《港澳居民来往内地通行证》或《港澳居民居住证》、高中阶段学校毕业证书原件或同等学力证明电子版；符合条件的台湾省籍考生上传本人在台湾居住的有效身份证明、《台湾居民来往内地通行证</w:t>
      </w:r>
      <w:r>
        <w:rPr>
          <w:rFonts w:ascii="仿宋_GB2312" w:eastAsia="仿宋_GB2312" w:hAnsi="仿宋" w:hint="eastAsia"/>
          <w:kern w:val="0"/>
          <w:sz w:val="32"/>
          <w:szCs w:val="32"/>
        </w:rPr>
        <w:t>》或《台湾居民居住证》、高中阶段学校毕业证书原件或同等学力证明电子版。</w:t>
      </w:r>
    </w:p>
    <w:p w:rsidR="005D390C" w:rsidRDefault="00CE257E">
      <w:pPr>
        <w:snapToGrid w:val="0"/>
        <w:spacing w:line="560" w:lineRule="exact"/>
        <w:ind w:firstLineChars="200" w:firstLine="643"/>
        <w:rPr>
          <w:rFonts w:ascii="仿宋_GB2312" w:eastAsia="仿宋_GB2312" w:hAnsi="仿宋"/>
          <w:b/>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外省户籍在粤工作人员。</w:t>
      </w:r>
      <w:r>
        <w:rPr>
          <w:rFonts w:ascii="仿宋_GB2312" w:eastAsia="仿宋_GB2312" w:hAnsi="仿宋_GB2312" w:cs="仿宋_GB2312" w:hint="eastAsia"/>
          <w:kern w:val="0"/>
          <w:sz w:val="32"/>
          <w:szCs w:val="32"/>
        </w:rPr>
        <w:t>须</w:t>
      </w:r>
      <w:r>
        <w:rPr>
          <w:rFonts w:ascii="仿宋_GB2312" w:eastAsia="仿宋_GB2312" w:hAnsi="仿宋" w:hint="eastAsia"/>
          <w:kern w:val="0"/>
          <w:sz w:val="32"/>
          <w:szCs w:val="32"/>
        </w:rPr>
        <w:t>上传本人身份证、高中阶段学校毕业证书原件或同等学力证明、本人与企业签订的劳动合同，以及本人累计在粤满一年的参保证明电子版。参保证明时间计算截止日期为</w:t>
      </w:r>
      <w:r>
        <w:rPr>
          <w:rFonts w:ascii="仿宋_GB2312" w:eastAsia="仿宋_GB2312" w:hAnsi="仿宋" w:hint="eastAsia"/>
          <w:kern w:val="0"/>
          <w:sz w:val="32"/>
          <w:szCs w:val="32"/>
        </w:rPr>
        <w:t>2020</w:t>
      </w:r>
      <w:r>
        <w:rPr>
          <w:rFonts w:ascii="仿宋_GB2312" w:eastAsia="仿宋_GB2312" w:hAnsi="仿宋" w:hint="eastAsia"/>
          <w:kern w:val="0"/>
          <w:sz w:val="32"/>
          <w:szCs w:val="32"/>
        </w:rPr>
        <w:t>年</w:t>
      </w:r>
      <w:r>
        <w:rPr>
          <w:rFonts w:ascii="仿宋_GB2312" w:eastAsia="仿宋_GB2312" w:hAnsi="仿宋" w:hint="eastAsia"/>
          <w:kern w:val="0"/>
          <w:sz w:val="32"/>
          <w:szCs w:val="32"/>
        </w:rPr>
        <w:t>8</w:t>
      </w:r>
      <w:r>
        <w:rPr>
          <w:rFonts w:ascii="仿宋_GB2312" w:eastAsia="仿宋_GB2312" w:hAnsi="仿宋" w:hint="eastAsia"/>
          <w:kern w:val="0"/>
          <w:sz w:val="32"/>
          <w:szCs w:val="32"/>
        </w:rPr>
        <w:t>月</w:t>
      </w:r>
      <w:r>
        <w:rPr>
          <w:rFonts w:ascii="仿宋_GB2312" w:eastAsia="仿宋_GB2312" w:hAnsi="仿宋" w:hint="eastAsia"/>
          <w:kern w:val="0"/>
          <w:sz w:val="32"/>
          <w:szCs w:val="32"/>
        </w:rPr>
        <w:t>31</w:t>
      </w:r>
      <w:r>
        <w:rPr>
          <w:rFonts w:ascii="仿宋_GB2312" w:eastAsia="仿宋_GB2312" w:hAnsi="仿宋" w:hint="eastAsia"/>
          <w:kern w:val="0"/>
          <w:sz w:val="32"/>
          <w:szCs w:val="32"/>
        </w:rPr>
        <w:t>日，由考生携带身份证或社会保障卡前往属地社会保险基金管理局办事大厅打印或在广东政务服务网上打印。</w:t>
      </w:r>
      <w:r>
        <w:rPr>
          <w:rFonts w:ascii="仿宋_GB2312" w:eastAsia="仿宋_GB2312" w:hAnsi="仿宋" w:hint="eastAsia"/>
          <w:b/>
          <w:bCs/>
          <w:kern w:val="0"/>
          <w:sz w:val="32"/>
          <w:szCs w:val="32"/>
        </w:rPr>
        <w:t>外省户籍在粤工作人员参保情况将在考生报名结束后由省社保部门统一复核。对于复核情况不属实的考生，取消高职扩招专项行动报名资格，由此产生的一切后果由考生负</w:t>
      </w:r>
      <w:r>
        <w:rPr>
          <w:rFonts w:ascii="仿宋_GB2312" w:eastAsia="仿宋_GB2312" w:hAnsi="仿宋" w:hint="eastAsia"/>
          <w:b/>
          <w:bCs/>
          <w:kern w:val="0"/>
          <w:sz w:val="32"/>
          <w:szCs w:val="32"/>
        </w:rPr>
        <w:t>责。</w:t>
      </w:r>
    </w:p>
    <w:p w:rsidR="005D390C" w:rsidRDefault="00CE257E">
      <w:pPr>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现代学徒制考生。</w:t>
      </w:r>
      <w:r>
        <w:rPr>
          <w:rFonts w:ascii="仿宋_GB2312" w:eastAsia="仿宋_GB2312" w:hAnsi="仿宋_GB2312" w:cs="仿宋_GB2312" w:hint="eastAsia"/>
          <w:kern w:val="0"/>
          <w:sz w:val="32"/>
          <w:szCs w:val="32"/>
        </w:rPr>
        <w:t>满足上述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条件之一的现代学徒制考生还须上传与试点专业合作企业的劳动合同原件电子版或在录取前向招生院校提供与试点专业合作企业的劳动合同复印件。</w:t>
      </w:r>
    </w:p>
    <w:p w:rsidR="005D390C" w:rsidRDefault="00CE257E">
      <w:pPr>
        <w:snapToGrid w:val="0"/>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退役军人考生。</w:t>
      </w:r>
      <w:r>
        <w:rPr>
          <w:rFonts w:ascii="仿宋_GB2312" w:eastAsia="仿宋_GB2312" w:hAnsi="仿宋_GB2312" w:cs="仿宋_GB2312" w:hint="eastAsia"/>
          <w:kern w:val="0"/>
          <w:sz w:val="32"/>
          <w:szCs w:val="32"/>
        </w:rPr>
        <w:t>满足上述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条件之一的退役军人考生还须上传本人退役证（或复员证、退伍证）原件电子版。</w:t>
      </w:r>
    </w:p>
    <w:p w:rsidR="005D390C" w:rsidRDefault="00CE257E">
      <w:pPr>
        <w:spacing w:line="560" w:lineRule="exact"/>
        <w:ind w:firstLine="640"/>
        <w:rPr>
          <w:rFonts w:ascii="华文楷体" w:eastAsia="华文楷体" w:hAnsi="华文楷体"/>
          <w:kern w:val="0"/>
          <w:sz w:val="32"/>
          <w:szCs w:val="32"/>
        </w:rPr>
      </w:pPr>
      <w:r>
        <w:rPr>
          <w:rFonts w:ascii="华文楷体" w:eastAsia="华文楷体" w:hAnsi="华文楷体" w:hint="eastAsia"/>
          <w:kern w:val="0"/>
          <w:sz w:val="32"/>
          <w:szCs w:val="32"/>
        </w:rPr>
        <w:t>（二）考生身份类型确认。</w:t>
      </w:r>
    </w:p>
    <w:p w:rsidR="005D390C" w:rsidRDefault="00CE257E">
      <w:pPr>
        <w:spacing w:line="560" w:lineRule="exact"/>
        <w:ind w:firstLine="640"/>
        <w:rPr>
          <w:rFonts w:eastAsia="仿宋_GB2312"/>
          <w:sz w:val="32"/>
          <w:szCs w:val="32"/>
        </w:rPr>
      </w:pPr>
      <w:r>
        <w:rPr>
          <w:rFonts w:eastAsia="仿宋_GB2312"/>
          <w:b/>
          <w:bCs/>
          <w:sz w:val="32"/>
          <w:szCs w:val="32"/>
        </w:rPr>
        <w:t>退役军人</w:t>
      </w:r>
      <w:r>
        <w:rPr>
          <w:rFonts w:eastAsia="仿宋_GB2312"/>
          <w:sz w:val="32"/>
          <w:szCs w:val="32"/>
        </w:rPr>
        <w:t>指符合</w:t>
      </w:r>
      <w:r>
        <w:rPr>
          <w:rFonts w:eastAsia="仿宋_GB2312" w:hint="eastAsia"/>
          <w:sz w:val="32"/>
          <w:szCs w:val="32"/>
        </w:rPr>
        <w:t>相关</w:t>
      </w:r>
      <w:r>
        <w:rPr>
          <w:rFonts w:eastAsia="仿宋_GB2312"/>
          <w:sz w:val="32"/>
          <w:szCs w:val="32"/>
        </w:rPr>
        <w:t>规定</w:t>
      </w:r>
      <w:r>
        <w:rPr>
          <w:rFonts w:eastAsia="仿宋_GB2312" w:hint="eastAsia"/>
          <w:sz w:val="32"/>
          <w:szCs w:val="32"/>
        </w:rPr>
        <w:t>，</w:t>
      </w:r>
      <w:r>
        <w:rPr>
          <w:rFonts w:eastAsia="仿宋_GB2312"/>
          <w:sz w:val="32"/>
          <w:szCs w:val="32"/>
        </w:rPr>
        <w:t>退出现役的军官、士官和义务兵；</w:t>
      </w:r>
      <w:r>
        <w:rPr>
          <w:rFonts w:eastAsia="仿宋_GB2312"/>
          <w:b/>
          <w:bCs/>
          <w:sz w:val="32"/>
          <w:szCs w:val="32"/>
        </w:rPr>
        <w:t>下岗失业人员</w:t>
      </w:r>
      <w:r>
        <w:rPr>
          <w:rFonts w:eastAsia="仿宋_GB2312"/>
          <w:sz w:val="32"/>
          <w:szCs w:val="32"/>
        </w:rPr>
        <w:t>包括在人力资源社会保障部门公共就业服务机构登记失业的人员和因企业生产经营困难停工停产的下岗待岗职工；</w:t>
      </w:r>
      <w:r>
        <w:rPr>
          <w:rFonts w:eastAsia="仿宋_GB2312"/>
          <w:b/>
          <w:bCs/>
          <w:sz w:val="32"/>
          <w:szCs w:val="32"/>
        </w:rPr>
        <w:t>农民工</w:t>
      </w:r>
      <w:r>
        <w:rPr>
          <w:rFonts w:eastAsia="仿宋_GB2312"/>
          <w:sz w:val="32"/>
          <w:szCs w:val="32"/>
        </w:rPr>
        <w:t>指户籍仍在农村、在本地从事非农产业或外出从业的劳动者；</w:t>
      </w:r>
      <w:r>
        <w:rPr>
          <w:rFonts w:eastAsia="仿宋_GB2312"/>
          <w:b/>
          <w:bCs/>
          <w:sz w:val="32"/>
          <w:szCs w:val="32"/>
        </w:rPr>
        <w:t>高素质农民</w:t>
      </w:r>
      <w:r>
        <w:rPr>
          <w:rFonts w:eastAsia="仿宋_GB2312"/>
          <w:sz w:val="32"/>
          <w:szCs w:val="32"/>
        </w:rPr>
        <w:t>指长期</w:t>
      </w:r>
      <w:r>
        <w:rPr>
          <w:rFonts w:eastAsia="仿宋_GB2312"/>
          <w:sz w:val="32"/>
          <w:szCs w:val="32"/>
        </w:rPr>
        <w:lastRenderedPageBreak/>
        <w:t>稳定以农业及关联产业为主要职业，具有一定规模化水平，具备较高科学文化素质和生产经营能力，农业生产经营收入是主要劳动收入的现代农业从业者。</w:t>
      </w:r>
      <w:r>
        <w:rPr>
          <w:rFonts w:eastAsia="仿宋_GB2312" w:hint="eastAsia"/>
          <w:sz w:val="32"/>
          <w:szCs w:val="32"/>
        </w:rPr>
        <w:t>以上</w:t>
      </w:r>
      <w:r>
        <w:rPr>
          <w:rFonts w:eastAsia="仿宋_GB2312"/>
          <w:sz w:val="32"/>
          <w:szCs w:val="32"/>
        </w:rPr>
        <w:t>四类人员</w:t>
      </w:r>
      <w:r>
        <w:rPr>
          <w:rFonts w:eastAsia="仿宋_GB2312" w:hint="eastAsia"/>
          <w:sz w:val="32"/>
          <w:szCs w:val="32"/>
        </w:rPr>
        <w:t>的</w:t>
      </w:r>
      <w:r>
        <w:rPr>
          <w:rFonts w:eastAsia="仿宋_GB2312"/>
          <w:sz w:val="32"/>
          <w:szCs w:val="32"/>
        </w:rPr>
        <w:t>考生身份，由考生</w:t>
      </w:r>
      <w:r>
        <w:rPr>
          <w:rFonts w:eastAsia="仿宋_GB2312" w:hint="eastAsia"/>
          <w:sz w:val="32"/>
          <w:szCs w:val="32"/>
        </w:rPr>
        <w:t>在报名系统中根据自身实际情况</w:t>
      </w:r>
      <w:r>
        <w:rPr>
          <w:rFonts w:eastAsia="仿宋_GB2312"/>
          <w:sz w:val="32"/>
          <w:szCs w:val="32"/>
        </w:rPr>
        <w:t>填写</w:t>
      </w:r>
      <w:r>
        <w:rPr>
          <w:rFonts w:eastAsia="仿宋_GB2312" w:hint="eastAsia"/>
          <w:sz w:val="32"/>
          <w:szCs w:val="32"/>
        </w:rPr>
        <w:t>。</w:t>
      </w:r>
    </w:p>
    <w:p w:rsidR="005D390C" w:rsidRDefault="00CE257E">
      <w:pPr>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二、院校审核考生报考资格</w:t>
      </w:r>
    </w:p>
    <w:p w:rsidR="005D390C" w:rsidRDefault="00CE257E">
      <w:pPr>
        <w:spacing w:line="560" w:lineRule="exact"/>
        <w:ind w:firstLine="640"/>
        <w:rPr>
          <w:rFonts w:ascii="仿宋_GB2312" w:eastAsia="仿宋_GB2312" w:hAnsi="仿宋"/>
          <w:b/>
          <w:sz w:val="32"/>
          <w:szCs w:val="32"/>
        </w:rPr>
      </w:pPr>
      <w:r>
        <w:rPr>
          <w:rFonts w:ascii="仿宋_GB2312" w:eastAsia="仿宋_GB2312" w:hAnsi="仿宋" w:hint="eastAsia"/>
          <w:sz w:val="32"/>
          <w:szCs w:val="32"/>
        </w:rPr>
        <w:t>高职扩招考生报考资格审定工作实行网上审核与线下审核相结合的方式，招生院校先根据考生在系统中填报信息以及上传的相关证明材料电子版对考生进行资格审核，如有需要，可联系考生线下提供补充证明材料。</w:t>
      </w:r>
      <w:r>
        <w:rPr>
          <w:rFonts w:ascii="仿宋_GB2312" w:eastAsia="仿宋_GB2312" w:hAnsi="仿宋" w:hint="eastAsia"/>
          <w:b/>
          <w:sz w:val="32"/>
          <w:szCs w:val="32"/>
        </w:rPr>
        <w:t>由于考生未正确填报联系方式</w:t>
      </w:r>
      <w:r>
        <w:rPr>
          <w:rFonts w:ascii="仿宋_GB2312" w:eastAsia="仿宋_GB2312" w:hAnsi="仿宋" w:hint="eastAsia"/>
          <w:b/>
          <w:sz w:val="32"/>
          <w:szCs w:val="32"/>
        </w:rPr>
        <w:t>，招生院校无法联系考生提供必要的证明材料的，考生报考资格审核不通过的后果由考生自负。</w:t>
      </w:r>
    </w:p>
    <w:p w:rsidR="005D390C" w:rsidRDefault="00CE257E">
      <w:pPr>
        <w:spacing w:line="560" w:lineRule="exact"/>
        <w:ind w:firstLine="640"/>
        <w:rPr>
          <w:rFonts w:ascii="仿宋_GB2312" w:eastAsia="仿宋_GB2312" w:hAnsi="仿宋"/>
          <w:sz w:val="32"/>
          <w:szCs w:val="32"/>
        </w:rPr>
      </w:pPr>
      <w:r>
        <w:rPr>
          <w:rFonts w:ascii="仿宋_GB2312" w:eastAsia="仿宋_GB2312" w:hAnsi="仿宋" w:hint="eastAsia"/>
          <w:sz w:val="32"/>
          <w:szCs w:val="32"/>
        </w:rPr>
        <w:t>社会人员学历提升计划考生报考资格审核工作由招生院校组织开展。招生院校须对考生的户籍信息、学历信息、退役军人考生的退役证明材料、劳动合同签订情况、外省户籍在粤务工人员参保情况及与本省企业签订劳动合同情况等进行认真审核。现代学徒制试点报考考生资格由招生院校会同试点合作企业联合审定，且只能录取试点合作企业在岗职工。</w:t>
      </w:r>
    </w:p>
    <w:p w:rsidR="005D390C" w:rsidRDefault="00CE257E">
      <w:pPr>
        <w:spacing w:line="560" w:lineRule="exact"/>
        <w:ind w:firstLine="640"/>
        <w:rPr>
          <w:rFonts w:ascii="仿宋_GB2312" w:eastAsia="仿宋_GB2312" w:hAnsi="仿宋"/>
          <w:sz w:val="32"/>
          <w:szCs w:val="32"/>
        </w:rPr>
      </w:pPr>
      <w:r>
        <w:rPr>
          <w:rFonts w:ascii="仿宋_GB2312" w:eastAsia="仿宋_GB2312" w:hAnsi="仿宋" w:hint="eastAsia"/>
          <w:sz w:val="32"/>
          <w:szCs w:val="32"/>
        </w:rPr>
        <w:t>招生院校在审定考生报考资格时要按流程进行审核及复核，招生院校在系统中将报考资格复核通过的考生状态设置为“资格复核通过”，并打印考生资格审核登记表，填写审核意见及加盖公章。考生一经报考院校资格复核通过，即完成志愿确认，不能再进行志愿更改。招生院校打印考生资格审核登记表及相关证明材料留存备查。</w:t>
      </w:r>
    </w:p>
    <w:p w:rsidR="005D390C" w:rsidRDefault="00CE257E">
      <w:pPr>
        <w:spacing w:line="560" w:lineRule="exact"/>
        <w:ind w:firstLine="640"/>
        <w:rPr>
          <w:rFonts w:ascii="仿宋_GB2312" w:eastAsia="仿宋_GB2312" w:hAnsi="仿宋"/>
          <w:b/>
          <w:bCs/>
          <w:sz w:val="32"/>
          <w:szCs w:val="32"/>
        </w:rPr>
      </w:pPr>
      <w:r>
        <w:rPr>
          <w:rFonts w:ascii="仿宋_GB2312" w:eastAsia="仿宋_GB2312" w:hAnsi="仿宋" w:hint="eastAsia"/>
          <w:b/>
          <w:bCs/>
          <w:sz w:val="32"/>
          <w:szCs w:val="32"/>
        </w:rPr>
        <w:t>对于资格审核或复核不通过的考生，招生院校在网上将考生状态设置为“资格审核或复核不通过”，考生可登录高职扩招报名及志愿填报系统进行相关信息、填报计划类型及院校专业志愿修改，按照修改后的</w:t>
      </w:r>
      <w:r>
        <w:rPr>
          <w:rFonts w:ascii="仿宋_GB2312" w:eastAsia="仿宋_GB2312" w:hAnsi="仿宋" w:hint="eastAsia"/>
          <w:b/>
          <w:bCs/>
          <w:sz w:val="32"/>
          <w:szCs w:val="32"/>
        </w:rPr>
        <w:lastRenderedPageBreak/>
        <w:t>志愿院校要求重新进行报考资格审核、复核</w:t>
      </w:r>
      <w:r>
        <w:rPr>
          <w:rFonts w:ascii="仿宋_GB2312" w:eastAsia="仿宋_GB2312" w:hAnsi="仿宋" w:hint="eastAsia"/>
          <w:b/>
          <w:bCs/>
          <w:sz w:val="32"/>
          <w:szCs w:val="32"/>
        </w:rPr>
        <w:t>及志愿确认。考生在报考资格审核期间，应及时登录系统查看审核状态，并合理安排时间，在规定时间内完成志愿填报、报考资格审核及复核手续。</w:t>
      </w:r>
    </w:p>
    <w:p w:rsidR="005D390C" w:rsidRDefault="00CE257E">
      <w:pPr>
        <w:spacing w:line="560" w:lineRule="exact"/>
        <w:ind w:firstLineChars="50" w:firstLine="160"/>
        <w:rPr>
          <w:rFonts w:ascii="仿宋_GB2312" w:eastAsia="仿宋_GB2312" w:hAnsi="仿宋"/>
          <w:b/>
          <w:bCs/>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2</w:t>
      </w:r>
      <w:r>
        <w:rPr>
          <w:rFonts w:ascii="仿宋_GB2312" w:eastAsia="仿宋_GB2312" w:hAnsi="仿宋" w:hint="eastAsia"/>
          <w:sz w:val="32"/>
          <w:szCs w:val="32"/>
        </w:rPr>
        <w:t>-2</w:t>
      </w:r>
    </w:p>
    <w:p w:rsidR="005D390C" w:rsidRDefault="00CE257E">
      <w:pPr>
        <w:spacing w:line="560" w:lineRule="exact"/>
        <w:rPr>
          <w:rFonts w:ascii="仿宋_GB2312" w:eastAsia="仿宋_GB2312" w:hAnsi="仿宋"/>
          <w:b/>
          <w:bCs/>
          <w:sz w:val="32"/>
          <w:szCs w:val="32"/>
        </w:rPr>
      </w:pPr>
      <w:r>
        <w:rPr>
          <w:rFonts w:ascii="仿宋_GB2312" w:eastAsia="仿宋_GB2312" w:hAnsi="仿宋" w:hint="eastAsia"/>
          <w:b/>
          <w:bCs/>
          <w:sz w:val="32"/>
          <w:szCs w:val="32"/>
        </w:rPr>
        <w:t xml:space="preserve">      </w:t>
      </w:r>
      <w:r>
        <w:rPr>
          <w:rFonts w:ascii="仿宋_GB2312" w:eastAsia="仿宋_GB2312" w:hAnsi="仿宋" w:hint="eastAsia"/>
          <w:b/>
          <w:bCs/>
          <w:sz w:val="32"/>
          <w:szCs w:val="32"/>
        </w:rPr>
        <w:t>广东省</w:t>
      </w:r>
      <w:r>
        <w:rPr>
          <w:rFonts w:ascii="仿宋_GB2312" w:eastAsia="仿宋_GB2312" w:hAnsi="仿宋" w:hint="eastAsia"/>
          <w:b/>
          <w:bCs/>
          <w:sz w:val="32"/>
          <w:szCs w:val="32"/>
        </w:rPr>
        <w:t>2020</w:t>
      </w:r>
      <w:r>
        <w:rPr>
          <w:rFonts w:ascii="仿宋_GB2312" w:eastAsia="仿宋_GB2312" w:hAnsi="仿宋" w:hint="eastAsia"/>
          <w:b/>
          <w:bCs/>
          <w:sz w:val="32"/>
          <w:szCs w:val="32"/>
        </w:rPr>
        <w:t>年高职扩招考生报考流程图</w:t>
      </w: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6"/>
          <w:szCs w:val="36"/>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CE257E">
      <w:pPr>
        <w:spacing w:line="560" w:lineRule="exact"/>
        <w:rPr>
          <w:rFonts w:ascii="仿宋_GB2312" w:eastAsia="仿宋_GB2312" w:hAnsi="仿宋"/>
          <w:b/>
          <w:bCs/>
          <w:sz w:val="32"/>
          <w:szCs w:val="32"/>
        </w:rPr>
      </w:pPr>
      <w:r>
        <w:rPr>
          <w:noProof/>
        </w:rPr>
        <w:lastRenderedPageBreak/>
        <w:drawing>
          <wp:anchor distT="0" distB="0" distL="114300" distR="114300" simplePos="0" relativeHeight="251660288" behindDoc="0" locked="0" layoutInCell="1" allowOverlap="1">
            <wp:simplePos x="0" y="0"/>
            <wp:positionH relativeFrom="column">
              <wp:posOffset>132715</wp:posOffset>
            </wp:positionH>
            <wp:positionV relativeFrom="paragraph">
              <wp:posOffset>-33020</wp:posOffset>
            </wp:positionV>
            <wp:extent cx="6061710" cy="8939530"/>
            <wp:effectExtent l="0" t="0" r="15240" b="13970"/>
            <wp:wrapNone/>
            <wp:docPr id="3" name="图片 2" descr="bfc7419ab897b8ff81518e5247ee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fc7419ab897b8ff81518e5247ee8b1"/>
                    <pic:cNvPicPr>
                      <a:picLocks noChangeAspect="1"/>
                    </pic:cNvPicPr>
                  </pic:nvPicPr>
                  <pic:blipFill>
                    <a:blip r:embed="rId8" cstate="print"/>
                    <a:stretch>
                      <a:fillRect/>
                    </a:stretch>
                  </pic:blipFill>
                  <pic:spPr>
                    <a:xfrm>
                      <a:off x="0" y="0"/>
                      <a:ext cx="6061710" cy="8939530"/>
                    </a:xfrm>
                    <a:prstGeom prst="rect">
                      <a:avLst/>
                    </a:prstGeom>
                    <a:noFill/>
                    <a:ln>
                      <a:noFill/>
                    </a:ln>
                  </pic:spPr>
                </pic:pic>
              </a:graphicData>
            </a:graphic>
          </wp:anchor>
        </w:drawing>
      </w: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spacing w:line="560" w:lineRule="exact"/>
        <w:rPr>
          <w:rFonts w:ascii="仿宋_GB2312" w:eastAsia="仿宋_GB2312" w:hAnsi="仿宋"/>
          <w:b/>
          <w:bCs/>
          <w:sz w:val="32"/>
          <w:szCs w:val="32"/>
        </w:rPr>
      </w:pPr>
    </w:p>
    <w:p w:rsidR="005D390C" w:rsidRDefault="005D390C">
      <w:pPr>
        <w:rPr>
          <w:rFonts w:asciiTheme="minorEastAsia" w:hAnsiTheme="minorEastAsia"/>
          <w:b/>
          <w:sz w:val="28"/>
          <w:szCs w:val="28"/>
        </w:rPr>
      </w:pPr>
    </w:p>
    <w:p w:rsidR="005D390C" w:rsidRDefault="005D390C">
      <w:pPr>
        <w:rPr>
          <w:rFonts w:asciiTheme="minorEastAsia" w:hAnsiTheme="minorEastAsia"/>
          <w:b/>
          <w:sz w:val="28"/>
          <w:szCs w:val="28"/>
        </w:rPr>
      </w:pPr>
    </w:p>
    <w:p w:rsidR="005D390C" w:rsidRDefault="00CE257E">
      <w:pPr>
        <w:rPr>
          <w:rFonts w:asciiTheme="minorEastAsia" w:hAnsiTheme="minorEastAsia"/>
          <w:b/>
          <w:sz w:val="28"/>
          <w:szCs w:val="28"/>
        </w:rPr>
      </w:pPr>
      <w:r>
        <w:rPr>
          <w:noProof/>
        </w:rPr>
        <w:drawing>
          <wp:anchor distT="0" distB="0" distL="114300" distR="114300" simplePos="0" relativeHeight="251658240" behindDoc="0" locked="0" layoutInCell="1" allowOverlap="1">
            <wp:simplePos x="0" y="0"/>
            <wp:positionH relativeFrom="column">
              <wp:posOffset>6942455</wp:posOffset>
            </wp:positionH>
            <wp:positionV relativeFrom="paragraph">
              <wp:posOffset>-344805</wp:posOffset>
            </wp:positionV>
            <wp:extent cx="6205220" cy="7829550"/>
            <wp:effectExtent l="0" t="0" r="5080" b="0"/>
            <wp:wrapNone/>
            <wp:docPr id="1" name="图片 2" descr="bfc7419ab897b8ff81518e5247ee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fc7419ab897b8ff81518e5247ee8b1"/>
                    <pic:cNvPicPr>
                      <a:picLocks noChangeAspect="1"/>
                    </pic:cNvPicPr>
                  </pic:nvPicPr>
                  <pic:blipFill>
                    <a:blip r:embed="rId8" cstate="print"/>
                    <a:stretch>
                      <a:fillRect/>
                    </a:stretch>
                  </pic:blipFill>
                  <pic:spPr>
                    <a:xfrm>
                      <a:off x="0" y="0"/>
                      <a:ext cx="6205220" cy="7829550"/>
                    </a:xfrm>
                    <a:prstGeom prst="rect">
                      <a:avLst/>
                    </a:prstGeom>
                    <a:noFill/>
                    <a:ln>
                      <a:noFill/>
                    </a:ln>
                  </pic:spPr>
                </pic:pic>
              </a:graphicData>
            </a:graphic>
          </wp:anchor>
        </w:drawing>
      </w:r>
    </w:p>
    <w:p w:rsidR="005D390C" w:rsidRDefault="005D390C">
      <w:pPr>
        <w:rPr>
          <w:rFonts w:asciiTheme="minorEastAsia" w:hAnsiTheme="minorEastAsia"/>
          <w:b/>
          <w:sz w:val="28"/>
          <w:szCs w:val="28"/>
        </w:rPr>
      </w:pPr>
    </w:p>
    <w:p w:rsidR="005D390C" w:rsidRDefault="00CE257E">
      <w:pPr>
        <w:rPr>
          <w:rFonts w:asciiTheme="minorEastAsia" w:hAnsiTheme="minorEastAsia"/>
          <w:b/>
          <w:sz w:val="28"/>
          <w:szCs w:val="28"/>
        </w:rPr>
      </w:pPr>
      <w:r>
        <w:rPr>
          <w:noProof/>
        </w:rPr>
        <w:drawing>
          <wp:anchor distT="0" distB="0" distL="114300" distR="114300" simplePos="0" relativeHeight="251659264" behindDoc="0" locked="0" layoutInCell="1" allowOverlap="1">
            <wp:simplePos x="0" y="0"/>
            <wp:positionH relativeFrom="column">
              <wp:posOffset>6942455</wp:posOffset>
            </wp:positionH>
            <wp:positionV relativeFrom="paragraph">
              <wp:posOffset>-4063365</wp:posOffset>
            </wp:positionV>
            <wp:extent cx="6205220" cy="7829550"/>
            <wp:effectExtent l="0" t="0" r="5080" b="0"/>
            <wp:wrapNone/>
            <wp:docPr id="2" name="图片 2" descr="bfc7419ab897b8ff81518e5247ee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c7419ab897b8ff81518e5247ee8b1"/>
                    <pic:cNvPicPr>
                      <a:picLocks noChangeAspect="1"/>
                    </pic:cNvPicPr>
                  </pic:nvPicPr>
                  <pic:blipFill>
                    <a:blip r:embed="rId8" cstate="print"/>
                    <a:stretch>
                      <a:fillRect/>
                    </a:stretch>
                  </pic:blipFill>
                  <pic:spPr>
                    <a:xfrm>
                      <a:off x="0" y="0"/>
                      <a:ext cx="6205220" cy="7829550"/>
                    </a:xfrm>
                    <a:prstGeom prst="rect">
                      <a:avLst/>
                    </a:prstGeom>
                    <a:noFill/>
                    <a:ln>
                      <a:noFill/>
                    </a:ln>
                  </pic:spPr>
                </pic:pic>
              </a:graphicData>
            </a:graphic>
          </wp:anchor>
        </w:drawing>
      </w:r>
    </w:p>
    <w:p w:rsidR="005D390C" w:rsidRDefault="005D390C">
      <w:pPr>
        <w:rPr>
          <w:rFonts w:asciiTheme="minorEastAsia" w:hAnsiTheme="minorEastAsia"/>
          <w:b/>
          <w:sz w:val="28"/>
          <w:szCs w:val="28"/>
        </w:rPr>
      </w:pPr>
    </w:p>
    <w:p w:rsidR="005D390C" w:rsidRDefault="005D390C">
      <w:pPr>
        <w:rPr>
          <w:rFonts w:asciiTheme="minorEastAsia" w:hAnsiTheme="minorEastAsia"/>
          <w:b/>
          <w:sz w:val="28"/>
          <w:szCs w:val="28"/>
        </w:rPr>
      </w:pPr>
    </w:p>
    <w:p w:rsidR="005D390C" w:rsidRDefault="005D390C">
      <w:pPr>
        <w:rPr>
          <w:rFonts w:asciiTheme="minorEastAsia" w:hAnsiTheme="minorEastAsia"/>
          <w:b/>
          <w:sz w:val="28"/>
          <w:szCs w:val="28"/>
        </w:rPr>
      </w:pPr>
    </w:p>
    <w:p w:rsidR="005D390C" w:rsidRDefault="005D390C">
      <w:pPr>
        <w:rPr>
          <w:rFonts w:asciiTheme="minorEastAsia" w:hAnsiTheme="minorEastAsia"/>
          <w:b/>
          <w:sz w:val="28"/>
          <w:szCs w:val="28"/>
        </w:rPr>
      </w:pPr>
    </w:p>
    <w:p w:rsidR="005D390C" w:rsidRDefault="005D390C">
      <w:pPr>
        <w:rPr>
          <w:rFonts w:asciiTheme="minorEastAsia" w:hAnsiTheme="minorEastAsia"/>
          <w:b/>
          <w:sz w:val="28"/>
          <w:szCs w:val="28"/>
        </w:rPr>
      </w:pPr>
    </w:p>
    <w:p w:rsidR="005D390C" w:rsidRDefault="005D390C"/>
    <w:sectPr w:rsidR="005D390C" w:rsidSect="005D390C">
      <w:footerReference w:type="default" r:id="rId9"/>
      <w:pgSz w:w="11906" w:h="16838"/>
      <w:pgMar w:top="1440" w:right="1066" w:bottom="1440" w:left="9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7E" w:rsidRDefault="00CE257E" w:rsidP="005D390C">
      <w:r>
        <w:separator/>
      </w:r>
    </w:p>
  </w:endnote>
  <w:endnote w:type="continuationSeparator" w:id="0">
    <w:p w:rsidR="00CE257E" w:rsidRDefault="00CE257E" w:rsidP="005D3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0C" w:rsidRDefault="005D390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5D390C" w:rsidRDefault="005D390C">
                <w:pPr>
                  <w:pStyle w:val="a3"/>
                </w:pPr>
                <w:r>
                  <w:rPr>
                    <w:rFonts w:hint="eastAsia"/>
                  </w:rPr>
                  <w:fldChar w:fldCharType="begin"/>
                </w:r>
                <w:r w:rsidR="00CE257E">
                  <w:rPr>
                    <w:rFonts w:hint="eastAsia"/>
                  </w:rPr>
                  <w:instrText xml:space="preserve"> PAGE  \* MERGEFORMAT </w:instrText>
                </w:r>
                <w:r>
                  <w:rPr>
                    <w:rFonts w:hint="eastAsia"/>
                  </w:rPr>
                  <w:fldChar w:fldCharType="separate"/>
                </w:r>
                <w:r w:rsidR="00DD078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7E" w:rsidRDefault="00CE257E" w:rsidP="005D390C">
      <w:r>
        <w:separator/>
      </w:r>
    </w:p>
  </w:footnote>
  <w:footnote w:type="continuationSeparator" w:id="0">
    <w:p w:rsidR="00CE257E" w:rsidRDefault="00CE257E" w:rsidP="005D3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0203D"/>
    <w:multiLevelType w:val="singleLevel"/>
    <w:tmpl w:val="F8D0203D"/>
    <w:lvl w:ilvl="0">
      <w:start w:val="1"/>
      <w:numFmt w:val="chineseCounting"/>
      <w:suff w:val="nothing"/>
      <w:lvlText w:val="%1、"/>
      <w:lvlJc w:val="left"/>
      <w:rPr>
        <w:rFonts w:hint="eastAsia"/>
      </w:rPr>
    </w:lvl>
  </w:abstractNum>
  <w:abstractNum w:abstractNumId="1">
    <w:nsid w:val="5D80861B"/>
    <w:multiLevelType w:val="singleLevel"/>
    <w:tmpl w:val="5D80861B"/>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675066"/>
    <w:rsid w:val="005D390C"/>
    <w:rsid w:val="00CE257E"/>
    <w:rsid w:val="00DD0788"/>
    <w:rsid w:val="0435698B"/>
    <w:rsid w:val="152B6FCF"/>
    <w:rsid w:val="19F7370F"/>
    <w:rsid w:val="1B675066"/>
    <w:rsid w:val="24615370"/>
    <w:rsid w:val="2DDF5C3D"/>
    <w:rsid w:val="32D317E8"/>
    <w:rsid w:val="42864E14"/>
    <w:rsid w:val="55B845DA"/>
    <w:rsid w:val="690E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9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390C"/>
    <w:pPr>
      <w:tabs>
        <w:tab w:val="center" w:pos="4153"/>
        <w:tab w:val="right" w:pos="8306"/>
      </w:tabs>
      <w:snapToGrid w:val="0"/>
      <w:jc w:val="left"/>
    </w:pPr>
    <w:rPr>
      <w:sz w:val="18"/>
    </w:rPr>
  </w:style>
  <w:style w:type="paragraph" w:styleId="a4">
    <w:name w:val="header"/>
    <w:basedOn w:val="a"/>
    <w:qFormat/>
    <w:rsid w:val="005D39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5D390C"/>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rsid w:val="005D3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rsid w:val="005D390C"/>
    <w:pPr>
      <w:ind w:firstLineChars="200" w:firstLine="420"/>
    </w:pPr>
  </w:style>
  <w:style w:type="paragraph" w:styleId="a8">
    <w:name w:val="Balloon Text"/>
    <w:basedOn w:val="a"/>
    <w:link w:val="Char"/>
    <w:rsid w:val="00DD0788"/>
    <w:rPr>
      <w:sz w:val="18"/>
      <w:szCs w:val="18"/>
    </w:rPr>
  </w:style>
  <w:style w:type="character" w:customStyle="1" w:styleId="Char">
    <w:name w:val="批注框文本 Char"/>
    <w:basedOn w:val="a0"/>
    <w:link w:val="a8"/>
    <w:rsid w:val="00DD07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3837</Characters>
  <Application>Microsoft Office Word</Application>
  <DocSecurity>0</DocSecurity>
  <Lines>31</Lines>
  <Paragraphs>8</Paragraphs>
  <ScaleCrop>false</ScaleCrop>
  <Company>省教育厅</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Administrator</cp:lastModifiedBy>
  <cp:revision>3</cp:revision>
  <dcterms:created xsi:type="dcterms:W3CDTF">2020-09-27T02:44:00Z</dcterms:created>
  <dcterms:modified xsi:type="dcterms:W3CDTF">2020-09-28T03:39:00Z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