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2A" w:rsidRPr="00AA505B" w:rsidRDefault="00924A2A" w:rsidP="00924A2A">
      <w:pPr>
        <w:pStyle w:val="2"/>
        <w:jc w:val="center"/>
        <w:rPr>
          <w:sz w:val="30"/>
          <w:szCs w:val="30"/>
        </w:rPr>
      </w:pPr>
      <w:r w:rsidRPr="00AA505B">
        <w:rPr>
          <w:rFonts w:hint="eastAsia"/>
          <w:sz w:val="30"/>
          <w:szCs w:val="30"/>
        </w:rPr>
        <w:t>任务</w:t>
      </w:r>
      <w:r w:rsidRPr="00AA505B">
        <w:rPr>
          <w:sz w:val="30"/>
          <w:szCs w:val="30"/>
        </w:rPr>
        <w:t xml:space="preserve">4 </w:t>
      </w:r>
      <w:r w:rsidRPr="00AA505B">
        <w:rPr>
          <w:rFonts w:hint="eastAsia"/>
          <w:sz w:val="30"/>
          <w:szCs w:val="30"/>
        </w:rPr>
        <w:t>副猪嗜血杆菌病防治</w:t>
      </w:r>
    </w:p>
    <w:p w:rsidR="00924A2A" w:rsidRPr="00214FFE" w:rsidRDefault="00924A2A" w:rsidP="00924A2A">
      <w:pPr>
        <w:spacing w:line="240" w:lineRule="auto"/>
        <w:ind w:firstLine="420"/>
      </w:pPr>
      <w:r w:rsidRPr="00214FFE">
        <w:rPr>
          <w:rFonts w:hint="eastAsia"/>
        </w:rPr>
        <w:t>副猪嗜血杆菌病又称猪多发性浆膜炎和关节炎或革拉瑟氏病。由某些高毒力或中等毒力血清型副猪嗜血杆菌引起。以体温升高、呼吸困难、关节肿大和运动障碍为特征，少数病猪表现神经症状。近年来本病的发生呈逐年上升趋势，已逐渐成为世界范围的重要疾病。</w:t>
      </w:r>
    </w:p>
    <w:p w:rsidR="00924A2A" w:rsidRPr="00B0291D" w:rsidRDefault="00924A2A" w:rsidP="00924A2A">
      <w:pPr>
        <w:spacing w:line="240" w:lineRule="auto"/>
        <w:ind w:firstLineChars="200" w:firstLine="560"/>
        <w:rPr>
          <w:sz w:val="28"/>
        </w:rPr>
      </w:pPr>
      <w:r w:rsidRPr="00B0291D">
        <w:rPr>
          <w:rFonts w:hint="eastAsia"/>
          <w:sz w:val="28"/>
        </w:rPr>
        <w:t>一、疾病防控</w:t>
      </w:r>
    </w:p>
    <w:p w:rsidR="00924A2A" w:rsidRDefault="00924A2A" w:rsidP="00924A2A">
      <w:pPr>
        <w:spacing w:line="240" w:lineRule="auto"/>
        <w:ind w:firstLine="420"/>
      </w:pPr>
      <w:r w:rsidRPr="00B0291D">
        <w:rPr>
          <w:rFonts w:hint="eastAsia"/>
          <w:sz w:val="24"/>
        </w:rPr>
        <w:t>（一）生物安全</w:t>
      </w:r>
      <w:r w:rsidRPr="00214FFE">
        <w:rPr>
          <w:rFonts w:hint="eastAsia"/>
        </w:rPr>
        <w:t xml:space="preserve">  </w:t>
      </w:r>
    </w:p>
    <w:p w:rsidR="00924A2A" w:rsidRPr="00214FFE" w:rsidRDefault="00924A2A" w:rsidP="00924A2A">
      <w:pPr>
        <w:spacing w:line="240" w:lineRule="auto"/>
        <w:ind w:firstLine="420"/>
      </w:pPr>
      <w:r w:rsidRPr="00214FFE">
        <w:rPr>
          <w:rFonts w:hint="eastAsia"/>
        </w:rPr>
        <w:t>加强饲养管理，如合理的饲养密度、加强通风和保温、确保饲料营养全面等，特别注意早期断奶技术不适用于本病的防控。</w:t>
      </w:r>
    </w:p>
    <w:p w:rsidR="00924A2A" w:rsidRPr="00B0291D" w:rsidRDefault="00924A2A" w:rsidP="00924A2A">
      <w:pPr>
        <w:spacing w:line="240" w:lineRule="auto"/>
        <w:ind w:firstLine="420"/>
        <w:rPr>
          <w:sz w:val="24"/>
        </w:rPr>
      </w:pPr>
      <w:r w:rsidRPr="00B0291D">
        <w:rPr>
          <w:rFonts w:hint="eastAsia"/>
          <w:sz w:val="24"/>
        </w:rPr>
        <w:t>（二）药物防治</w:t>
      </w:r>
      <w:r w:rsidRPr="00B0291D">
        <w:rPr>
          <w:rFonts w:hint="eastAsia"/>
          <w:sz w:val="24"/>
        </w:rPr>
        <w:t xml:space="preserve">  </w:t>
      </w:r>
    </w:p>
    <w:p w:rsidR="00924A2A" w:rsidRPr="00214FFE" w:rsidRDefault="00924A2A" w:rsidP="00924A2A">
      <w:pPr>
        <w:spacing w:line="240" w:lineRule="auto"/>
        <w:ind w:firstLine="420"/>
      </w:pPr>
      <w:r w:rsidRPr="00214FFE">
        <w:rPr>
          <w:rFonts w:hint="eastAsia"/>
        </w:rPr>
        <w:t>早期用药有效，必须全群投药，一旦出现严重感染，治愈的可能性很小。敏感药物有氟苯尼考、替米考星、阿莫西林、头孢菌素类、四环素类、喹诺酮类、磺胺类等，而红霉素、氨基苷类、壮观霉素和林可霉素等效果较差。</w:t>
      </w:r>
    </w:p>
    <w:p w:rsidR="00924A2A" w:rsidRPr="00B0291D" w:rsidRDefault="00924A2A" w:rsidP="00924A2A">
      <w:pPr>
        <w:spacing w:line="240" w:lineRule="auto"/>
        <w:ind w:firstLine="420"/>
        <w:rPr>
          <w:sz w:val="24"/>
        </w:rPr>
      </w:pPr>
      <w:r w:rsidRPr="00B0291D">
        <w:rPr>
          <w:rFonts w:hint="eastAsia"/>
          <w:sz w:val="24"/>
        </w:rPr>
        <w:t>（三）免疫预防</w:t>
      </w:r>
      <w:r w:rsidRPr="00B0291D">
        <w:rPr>
          <w:rFonts w:hint="eastAsia"/>
          <w:sz w:val="24"/>
        </w:rPr>
        <w:t xml:space="preserve">  </w:t>
      </w:r>
    </w:p>
    <w:p w:rsidR="00924A2A" w:rsidRPr="00214FFE" w:rsidRDefault="00924A2A" w:rsidP="00924A2A">
      <w:pPr>
        <w:spacing w:line="240" w:lineRule="auto"/>
        <w:ind w:firstLine="420"/>
      </w:pPr>
      <w:r w:rsidRPr="00214FFE">
        <w:rPr>
          <w:rFonts w:hint="eastAsia"/>
        </w:rPr>
        <w:t>使用商品多价灭活苗或自家疫苗可以控制感染。然而，血清型的多样性以及占很大比例的不能分型菌株影响了对具有高效交叉保护力疫苗的研制。且具有明显的地方性特征，疫苗免疫在不同的血清型之间所引起的交叉保护率很低。</w:t>
      </w:r>
    </w:p>
    <w:p w:rsidR="00924A2A" w:rsidRPr="00B0291D" w:rsidRDefault="00924A2A" w:rsidP="00924A2A">
      <w:pPr>
        <w:spacing w:line="240" w:lineRule="auto"/>
        <w:ind w:firstLineChars="200" w:firstLine="560"/>
        <w:rPr>
          <w:sz w:val="28"/>
        </w:rPr>
      </w:pPr>
      <w:r w:rsidRPr="00B0291D">
        <w:rPr>
          <w:rFonts w:hint="eastAsia"/>
          <w:sz w:val="28"/>
        </w:rPr>
        <w:t>二、疾病诊断</w:t>
      </w:r>
    </w:p>
    <w:p w:rsidR="00924A2A" w:rsidRPr="00B0291D" w:rsidRDefault="00924A2A" w:rsidP="00924A2A">
      <w:pPr>
        <w:spacing w:line="240" w:lineRule="auto"/>
        <w:ind w:firstLineChars="200" w:firstLine="480"/>
        <w:rPr>
          <w:sz w:val="24"/>
        </w:rPr>
      </w:pPr>
      <w:r w:rsidRPr="00B0291D">
        <w:rPr>
          <w:rFonts w:hint="eastAsia"/>
          <w:sz w:val="24"/>
        </w:rPr>
        <w:t>（一）病原</w:t>
      </w:r>
    </w:p>
    <w:p w:rsidR="00924A2A" w:rsidRPr="00214FFE" w:rsidRDefault="00924A2A" w:rsidP="00924A2A">
      <w:pPr>
        <w:spacing w:line="240" w:lineRule="auto"/>
        <w:ind w:firstLine="420"/>
      </w:pPr>
      <w:r w:rsidRPr="00214FFE">
        <w:rPr>
          <w:rFonts w:hint="eastAsia"/>
        </w:rPr>
        <w:t>病原为巴斯德菌科嗜血杆菌属的副猪嗜血杆菌。</w:t>
      </w:r>
    </w:p>
    <w:p w:rsidR="00924A2A" w:rsidRPr="00214FFE" w:rsidRDefault="00924A2A" w:rsidP="00924A2A">
      <w:pPr>
        <w:spacing w:line="240" w:lineRule="auto"/>
        <w:ind w:firstLine="420"/>
      </w:pPr>
      <w:r w:rsidRPr="00214FFE">
        <w:rPr>
          <w:rFonts w:hint="eastAsia"/>
        </w:rPr>
        <w:t>形态：属于一种没有运动性的小型多形态杆菌，从单个的球杆菌到长的、细长的及丝状的菌体，为革兰氏阴性菌，通常可见荚膜，但体外培养时易受影响。</w:t>
      </w:r>
      <w:r w:rsidRPr="00214FFE">
        <w:rPr>
          <w:rFonts w:hint="eastAsia"/>
        </w:rPr>
        <w:t xml:space="preserve"> </w:t>
      </w:r>
    </w:p>
    <w:p w:rsidR="00924A2A" w:rsidRPr="00214FFE" w:rsidRDefault="00924A2A" w:rsidP="00924A2A">
      <w:pPr>
        <w:spacing w:line="240" w:lineRule="auto"/>
        <w:ind w:firstLine="420"/>
      </w:pPr>
      <w:r w:rsidRPr="00214FFE">
        <w:rPr>
          <w:rFonts w:hint="eastAsia"/>
        </w:rPr>
        <w:t>血清型：复杂多样，至少可分为</w:t>
      </w:r>
      <w:r w:rsidRPr="00214FFE">
        <w:rPr>
          <w:rFonts w:hint="eastAsia"/>
        </w:rPr>
        <w:t>15</w:t>
      </w:r>
      <w:r w:rsidRPr="00214FFE">
        <w:rPr>
          <w:rFonts w:hint="eastAsia"/>
        </w:rPr>
        <w:t>个血清型，对该病在我国的流行病学研究显示，主要以血清型</w:t>
      </w:r>
      <w:r w:rsidRPr="00214FFE">
        <w:rPr>
          <w:rFonts w:hint="eastAsia"/>
        </w:rPr>
        <w:t>4</w:t>
      </w:r>
      <w:r w:rsidRPr="00214FFE">
        <w:rPr>
          <w:rFonts w:hint="eastAsia"/>
        </w:rPr>
        <w:t>，</w:t>
      </w:r>
      <w:r w:rsidRPr="00214FFE">
        <w:rPr>
          <w:rFonts w:hint="eastAsia"/>
        </w:rPr>
        <w:t>5</w:t>
      </w:r>
      <w:r w:rsidRPr="00214FFE">
        <w:rPr>
          <w:rFonts w:hint="eastAsia"/>
        </w:rPr>
        <w:t>，</w:t>
      </w:r>
      <w:r w:rsidRPr="00214FFE">
        <w:rPr>
          <w:rFonts w:hint="eastAsia"/>
        </w:rPr>
        <w:t>12</w:t>
      </w:r>
      <w:r w:rsidRPr="00214FFE">
        <w:rPr>
          <w:rFonts w:hint="eastAsia"/>
        </w:rPr>
        <w:t>型和</w:t>
      </w:r>
      <w:r w:rsidRPr="00214FFE">
        <w:rPr>
          <w:rFonts w:hint="eastAsia"/>
        </w:rPr>
        <w:t>13</w:t>
      </w:r>
      <w:r w:rsidRPr="00214FFE">
        <w:rPr>
          <w:rFonts w:hint="eastAsia"/>
        </w:rPr>
        <w:t>型最为流行。</w:t>
      </w:r>
    </w:p>
    <w:p w:rsidR="00924A2A" w:rsidRPr="00B0291D" w:rsidRDefault="00924A2A" w:rsidP="00924A2A">
      <w:pPr>
        <w:spacing w:line="240" w:lineRule="auto"/>
        <w:ind w:firstLineChars="200" w:firstLine="480"/>
        <w:rPr>
          <w:sz w:val="24"/>
        </w:rPr>
      </w:pPr>
      <w:r w:rsidRPr="00B0291D">
        <w:rPr>
          <w:rFonts w:hint="eastAsia"/>
          <w:sz w:val="24"/>
        </w:rPr>
        <w:t>（二）流行诊断</w:t>
      </w:r>
    </w:p>
    <w:p w:rsidR="00924A2A" w:rsidRPr="00214FFE" w:rsidRDefault="00924A2A" w:rsidP="00924A2A">
      <w:pPr>
        <w:spacing w:line="240" w:lineRule="auto"/>
        <w:ind w:firstLine="420"/>
      </w:pPr>
      <w:r w:rsidRPr="00214FFE">
        <w:rPr>
          <w:rFonts w:hint="eastAsia"/>
        </w:rPr>
        <w:t>1.</w:t>
      </w:r>
      <w:r w:rsidRPr="00214FFE">
        <w:rPr>
          <w:rFonts w:hint="eastAsia"/>
        </w:rPr>
        <w:t>易感动物</w:t>
      </w:r>
      <w:r w:rsidRPr="00214FFE">
        <w:rPr>
          <w:rFonts w:hint="eastAsia"/>
        </w:rPr>
        <w:t xml:space="preserve">  </w:t>
      </w:r>
      <w:r w:rsidRPr="00214FFE">
        <w:rPr>
          <w:rFonts w:hint="eastAsia"/>
        </w:rPr>
        <w:t>仅发生于猪，从</w:t>
      </w:r>
      <w:r w:rsidRPr="00214FFE">
        <w:rPr>
          <w:rFonts w:hint="eastAsia"/>
        </w:rPr>
        <w:t>2</w:t>
      </w:r>
      <w:r w:rsidRPr="00214FFE">
        <w:rPr>
          <w:rFonts w:hint="eastAsia"/>
        </w:rPr>
        <w:t>周龄至</w:t>
      </w:r>
      <w:r w:rsidRPr="00214FFE">
        <w:rPr>
          <w:rFonts w:hint="eastAsia"/>
        </w:rPr>
        <w:t>4</w:t>
      </w:r>
      <w:r w:rsidRPr="00214FFE">
        <w:rPr>
          <w:rFonts w:hint="eastAsia"/>
        </w:rPr>
        <w:t>月龄的猪均可感染，但最常见于</w:t>
      </w:r>
      <w:r w:rsidRPr="00214FFE">
        <w:rPr>
          <w:rFonts w:hint="eastAsia"/>
        </w:rPr>
        <w:t>5</w:t>
      </w:r>
      <w:r w:rsidRPr="00214FFE">
        <w:rPr>
          <w:rFonts w:hint="eastAsia"/>
        </w:rPr>
        <w:t>～</w:t>
      </w:r>
      <w:r w:rsidRPr="00214FFE">
        <w:rPr>
          <w:rFonts w:hint="eastAsia"/>
        </w:rPr>
        <w:t>8</w:t>
      </w:r>
      <w:r w:rsidRPr="00214FFE">
        <w:rPr>
          <w:rFonts w:hint="eastAsia"/>
        </w:rPr>
        <w:t>周龄的保育仔猪。发病率一般为</w:t>
      </w:r>
      <w:r w:rsidRPr="00214FFE">
        <w:rPr>
          <w:rFonts w:hint="eastAsia"/>
        </w:rPr>
        <w:t>10%</w:t>
      </w:r>
      <w:r w:rsidRPr="00214FFE">
        <w:rPr>
          <w:rFonts w:hint="eastAsia"/>
        </w:rPr>
        <w:t>～</w:t>
      </w:r>
      <w:r w:rsidRPr="00214FFE">
        <w:rPr>
          <w:rFonts w:hint="eastAsia"/>
        </w:rPr>
        <w:t>15%</w:t>
      </w:r>
      <w:r w:rsidRPr="00214FFE">
        <w:rPr>
          <w:rFonts w:hint="eastAsia"/>
        </w:rPr>
        <w:t>，严重时死亡率可达</w:t>
      </w:r>
      <w:r w:rsidRPr="00214FFE">
        <w:rPr>
          <w:rFonts w:hint="eastAsia"/>
        </w:rPr>
        <w:t>50%</w:t>
      </w:r>
      <w:r w:rsidRPr="00214FFE">
        <w:rPr>
          <w:rFonts w:hint="eastAsia"/>
        </w:rPr>
        <w:t>，在健康猪群中引入带菌种猪时可引起暴发。</w:t>
      </w:r>
    </w:p>
    <w:p w:rsidR="00924A2A" w:rsidRPr="00214FFE" w:rsidRDefault="00924A2A" w:rsidP="00924A2A">
      <w:pPr>
        <w:spacing w:line="240" w:lineRule="auto"/>
        <w:ind w:firstLine="420"/>
      </w:pPr>
      <w:r w:rsidRPr="00214FFE">
        <w:rPr>
          <w:rFonts w:hint="eastAsia"/>
        </w:rPr>
        <w:t>2.</w:t>
      </w:r>
      <w:r w:rsidRPr="00214FFE">
        <w:rPr>
          <w:rFonts w:hint="eastAsia"/>
        </w:rPr>
        <w:t>传染源</w:t>
      </w:r>
      <w:r w:rsidRPr="00214FFE">
        <w:rPr>
          <w:rFonts w:hint="eastAsia"/>
        </w:rPr>
        <w:t xml:space="preserve">  </w:t>
      </w:r>
      <w:r w:rsidRPr="00214FFE">
        <w:rPr>
          <w:rFonts w:hint="eastAsia"/>
        </w:rPr>
        <w:t>病猪和健康带毒猪。病菌广泛存在于环境中，健猪鼻腔、咽喉等上呼吸道黏膜上也常有本菌存在，属于条件性常在菌。</w:t>
      </w:r>
    </w:p>
    <w:p w:rsidR="00924A2A" w:rsidRPr="00214FFE" w:rsidRDefault="00924A2A" w:rsidP="00924A2A">
      <w:pPr>
        <w:spacing w:line="240" w:lineRule="auto"/>
        <w:ind w:firstLine="420"/>
      </w:pPr>
      <w:r w:rsidRPr="00214FFE">
        <w:rPr>
          <w:rFonts w:hint="eastAsia"/>
        </w:rPr>
        <w:t>3.</w:t>
      </w:r>
      <w:r w:rsidRPr="00214FFE">
        <w:rPr>
          <w:rFonts w:hint="eastAsia"/>
        </w:rPr>
        <w:t>传播途径：主要通过呼吸道传播，污染的器械也是传播媒介。</w:t>
      </w:r>
    </w:p>
    <w:p w:rsidR="00924A2A" w:rsidRPr="00214FFE" w:rsidRDefault="00924A2A" w:rsidP="00924A2A">
      <w:pPr>
        <w:spacing w:line="240" w:lineRule="auto"/>
        <w:ind w:firstLine="420"/>
      </w:pPr>
      <w:r w:rsidRPr="00214FFE">
        <w:rPr>
          <w:rFonts w:hint="eastAsia"/>
        </w:rPr>
        <w:t>4.</w:t>
      </w:r>
      <w:r w:rsidRPr="00214FFE">
        <w:rPr>
          <w:rFonts w:hint="eastAsia"/>
        </w:rPr>
        <w:t>季节性</w:t>
      </w:r>
      <w:r w:rsidRPr="00214FFE">
        <w:rPr>
          <w:rFonts w:hint="eastAsia"/>
        </w:rPr>
        <w:t xml:space="preserve">  </w:t>
      </w:r>
      <w:r w:rsidRPr="00214FFE">
        <w:rPr>
          <w:rFonts w:hint="eastAsia"/>
        </w:rPr>
        <w:t>无明显季节性，但常于恶劣环境条件下多发。</w:t>
      </w:r>
    </w:p>
    <w:p w:rsidR="00924A2A" w:rsidRPr="00214FFE" w:rsidRDefault="00924A2A" w:rsidP="00924A2A">
      <w:pPr>
        <w:spacing w:line="240" w:lineRule="auto"/>
        <w:ind w:firstLine="420"/>
      </w:pPr>
      <w:r w:rsidRPr="00214FFE">
        <w:rPr>
          <w:rFonts w:hint="eastAsia"/>
        </w:rPr>
        <w:t>5.</w:t>
      </w:r>
      <w:r w:rsidRPr="00214FFE">
        <w:rPr>
          <w:rFonts w:hint="eastAsia"/>
        </w:rPr>
        <w:t>诱因</w:t>
      </w:r>
      <w:r w:rsidRPr="00214FFE">
        <w:rPr>
          <w:rFonts w:hint="eastAsia"/>
        </w:rPr>
        <w:t xml:space="preserve">  </w:t>
      </w:r>
      <w:r w:rsidRPr="00214FFE">
        <w:rPr>
          <w:rFonts w:hint="eastAsia"/>
        </w:rPr>
        <w:t>本病的发生与流行常与以下的应激因素有关。</w:t>
      </w:r>
      <w:r w:rsidRPr="00214FFE">
        <w:rPr>
          <w:rFonts w:hint="eastAsia"/>
        </w:rPr>
        <w:t xml:space="preserve">    </w:t>
      </w:r>
    </w:p>
    <w:p w:rsidR="00924A2A" w:rsidRPr="00214FFE" w:rsidRDefault="00924A2A" w:rsidP="00924A2A">
      <w:pPr>
        <w:spacing w:line="240" w:lineRule="auto"/>
        <w:ind w:firstLine="420"/>
      </w:pPr>
      <w:r w:rsidRPr="00214FFE">
        <w:rPr>
          <w:rFonts w:hint="eastAsia"/>
        </w:rPr>
        <w:t>（</w:t>
      </w:r>
      <w:r w:rsidRPr="00214FFE">
        <w:rPr>
          <w:rFonts w:hint="eastAsia"/>
        </w:rPr>
        <w:t>1</w:t>
      </w:r>
      <w:r w:rsidRPr="00214FFE">
        <w:rPr>
          <w:rFonts w:hint="eastAsia"/>
        </w:rPr>
        <w:t>）饲养管理因素。饲料营养失调、日粮数量不足、缺少饮水或霉菌毒素危害、断奶、转群、并栏、频密调栏、不当的阉割注射和引种长途运输等。</w:t>
      </w:r>
    </w:p>
    <w:p w:rsidR="00924A2A" w:rsidRPr="00214FFE" w:rsidRDefault="00924A2A" w:rsidP="00924A2A">
      <w:pPr>
        <w:spacing w:line="240" w:lineRule="auto"/>
        <w:ind w:firstLine="420"/>
      </w:pPr>
      <w:r w:rsidRPr="00214FFE">
        <w:rPr>
          <w:rFonts w:hint="eastAsia"/>
        </w:rPr>
        <w:t>（</w:t>
      </w:r>
      <w:r w:rsidRPr="00214FFE">
        <w:rPr>
          <w:rFonts w:hint="eastAsia"/>
        </w:rPr>
        <w:t>2</w:t>
      </w:r>
      <w:r w:rsidRPr="00214FFE">
        <w:rPr>
          <w:rFonts w:hint="eastAsia"/>
        </w:rPr>
        <w:t>）环境因素。栏舍卫生条件恶劣、饲养密度过大、舍内通风不良、氨气浓重、高温高湿或阴冷潮湿等。</w:t>
      </w:r>
    </w:p>
    <w:p w:rsidR="00924A2A" w:rsidRPr="00214FFE" w:rsidRDefault="00924A2A" w:rsidP="00924A2A">
      <w:pPr>
        <w:spacing w:line="240" w:lineRule="auto"/>
        <w:ind w:firstLine="420"/>
      </w:pPr>
      <w:r w:rsidRPr="00214FFE">
        <w:rPr>
          <w:rFonts w:hint="eastAsia"/>
        </w:rPr>
        <w:t>（</w:t>
      </w:r>
      <w:r w:rsidRPr="00214FFE">
        <w:rPr>
          <w:rFonts w:hint="eastAsia"/>
        </w:rPr>
        <w:t>3</w:t>
      </w:r>
      <w:r w:rsidRPr="00214FFE">
        <w:rPr>
          <w:rFonts w:hint="eastAsia"/>
        </w:rPr>
        <w:t>）气候因素。极端气候应激天气骤变或过冷过热等。</w:t>
      </w:r>
    </w:p>
    <w:p w:rsidR="00924A2A" w:rsidRPr="00214FFE" w:rsidRDefault="00924A2A" w:rsidP="00924A2A">
      <w:pPr>
        <w:spacing w:line="240" w:lineRule="auto"/>
        <w:ind w:firstLine="420"/>
      </w:pPr>
      <w:r>
        <w:rPr>
          <w:noProof/>
        </w:rPr>
        <w:lastRenderedPageBreak/>
        <w:drawing>
          <wp:anchor distT="0" distB="0" distL="114300" distR="114300" simplePos="0" relativeHeight="251664384" behindDoc="1" locked="0" layoutInCell="1" allowOverlap="1" wp14:anchorId="7237CDA7" wp14:editId="61D97634">
            <wp:simplePos x="0" y="0"/>
            <wp:positionH relativeFrom="column">
              <wp:posOffset>3486150</wp:posOffset>
            </wp:positionH>
            <wp:positionV relativeFrom="paragraph">
              <wp:posOffset>314960</wp:posOffset>
            </wp:positionV>
            <wp:extent cx="1682750" cy="1192530"/>
            <wp:effectExtent l="0" t="0" r="0" b="7620"/>
            <wp:wrapTight wrapText="bothSides">
              <wp:wrapPolygon edited="0">
                <wp:start x="0" y="0"/>
                <wp:lineTo x="0" y="21393"/>
                <wp:lineTo x="21274" y="21393"/>
                <wp:lineTo x="21274" y="0"/>
                <wp:lineTo x="0" y="0"/>
              </wp:wrapPolygon>
            </wp:wrapTight>
            <wp:docPr id="133" name="图片 4934" descr="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4" descr="4-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27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FFE">
        <w:rPr>
          <w:rFonts w:hint="eastAsia"/>
        </w:rPr>
        <w:t>（</w:t>
      </w:r>
      <w:r w:rsidRPr="00214FFE">
        <w:rPr>
          <w:rFonts w:hint="eastAsia"/>
        </w:rPr>
        <w:t>4</w:t>
      </w:r>
      <w:r w:rsidRPr="00214FFE">
        <w:rPr>
          <w:rFonts w:hint="eastAsia"/>
        </w:rPr>
        <w:t>）疾病因素。常继发于其他呼吸道疾病，如猪喘气病、流感、蓝耳病、伪狂犬病和呼吸道冠状病等。</w:t>
      </w:r>
    </w:p>
    <w:p w:rsidR="00924A2A" w:rsidRPr="00B0291D" w:rsidRDefault="00924A2A" w:rsidP="00924A2A">
      <w:pPr>
        <w:spacing w:line="240" w:lineRule="auto"/>
        <w:ind w:firstLineChars="200" w:firstLine="480"/>
        <w:rPr>
          <w:sz w:val="24"/>
        </w:rPr>
      </w:pPr>
      <w:r w:rsidRPr="00B0291D">
        <w:rPr>
          <w:rFonts w:hint="eastAsia"/>
          <w:sz w:val="24"/>
        </w:rPr>
        <w:t>（三）临床诊断</w:t>
      </w:r>
    </w:p>
    <w:p w:rsidR="00924A2A" w:rsidRPr="00214FFE" w:rsidRDefault="00924A2A" w:rsidP="00924A2A">
      <w:pPr>
        <w:spacing w:line="240" w:lineRule="auto"/>
        <w:ind w:firstLine="420"/>
      </w:pPr>
      <w:r w:rsidRPr="00214FFE">
        <w:rPr>
          <w:rFonts w:hint="eastAsia"/>
        </w:rPr>
        <w:t>以呼吸道症状最为常见，其次为关节肿大（</w:t>
      </w:r>
      <w:r>
        <w:rPr>
          <w:rFonts w:hint="eastAsia"/>
        </w:rPr>
        <w:t>见</w:t>
      </w:r>
      <w:r>
        <w:rPr>
          <w:rFonts w:hint="eastAsia"/>
          <w:spacing w:val="-6"/>
        </w:rPr>
        <w:t>图</w:t>
      </w:r>
      <w:r>
        <w:rPr>
          <w:rFonts w:hint="eastAsia"/>
          <w:spacing w:val="-6"/>
        </w:rPr>
        <w:t>2-3-</w:t>
      </w:r>
      <w:r w:rsidR="00535924">
        <w:rPr>
          <w:spacing w:val="-6"/>
        </w:rPr>
        <w:t>9</w:t>
      </w:r>
      <w:bookmarkStart w:id="0" w:name="_GoBack"/>
      <w:bookmarkEnd w:id="0"/>
      <w:r w:rsidRPr="00214FFE">
        <w:rPr>
          <w:rFonts w:hint="eastAsia"/>
          <w:spacing w:val="-6"/>
        </w:rPr>
        <w:t>）</w:t>
      </w:r>
      <w:r w:rsidRPr="00214FFE">
        <w:rPr>
          <w:rFonts w:hint="eastAsia"/>
        </w:rPr>
        <w:t>、运动障碍，少数为神经症状。</w:t>
      </w:r>
    </w:p>
    <w:p w:rsidR="00924A2A" w:rsidRPr="00214FFE" w:rsidRDefault="00924A2A" w:rsidP="00924A2A">
      <w:pPr>
        <w:spacing w:line="240" w:lineRule="auto"/>
        <w:ind w:firstLine="420"/>
      </w:pPr>
      <w:r>
        <w:rPr>
          <w:noProof/>
        </w:rPr>
        <mc:AlternateContent>
          <mc:Choice Requires="wps">
            <w:drawing>
              <wp:anchor distT="0" distB="0" distL="114300" distR="114300" simplePos="0" relativeHeight="251659264" behindDoc="1" locked="0" layoutInCell="1" allowOverlap="1" wp14:anchorId="6E989084" wp14:editId="6DECF9CF">
                <wp:simplePos x="0" y="0"/>
                <wp:positionH relativeFrom="margin">
                  <wp:posOffset>3448050</wp:posOffset>
                </wp:positionH>
                <wp:positionV relativeFrom="paragraph">
                  <wp:posOffset>560705</wp:posOffset>
                </wp:positionV>
                <wp:extent cx="1746250" cy="495300"/>
                <wp:effectExtent l="0" t="0" r="25400" b="19050"/>
                <wp:wrapTight wrapText="bothSides">
                  <wp:wrapPolygon edited="0">
                    <wp:start x="0" y="0"/>
                    <wp:lineTo x="0" y="21600"/>
                    <wp:lineTo x="21679" y="21600"/>
                    <wp:lineTo x="21679" y="0"/>
                    <wp:lineTo x="0" y="0"/>
                  </wp:wrapPolygon>
                </wp:wrapTight>
                <wp:docPr id="4933" name="文本框 4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95300"/>
                        </a:xfrm>
                        <a:prstGeom prst="rect">
                          <a:avLst/>
                        </a:prstGeom>
                        <a:solidFill>
                          <a:srgbClr val="FFFFFF"/>
                        </a:solidFill>
                        <a:ln w="9525">
                          <a:solidFill>
                            <a:srgbClr val="FFFFFF"/>
                          </a:solidFill>
                          <a:miter lim="800000"/>
                          <a:headEnd/>
                          <a:tailEnd/>
                        </a:ln>
                      </wps:spPr>
                      <wps:txbx>
                        <w:txbxContent>
                          <w:p w:rsidR="00924A2A" w:rsidRDefault="00924A2A" w:rsidP="00924A2A">
                            <w:pPr>
                              <w:pStyle w:val="a5"/>
                            </w:pPr>
                            <w:r w:rsidRPr="00C6320A">
                              <w:rPr>
                                <w:rFonts w:hint="eastAsia"/>
                              </w:rPr>
                              <w:t>图</w:t>
                            </w:r>
                            <w:r w:rsidRPr="00B57905">
                              <w:t>2-3-</w:t>
                            </w:r>
                            <w:r w:rsidR="00535924">
                              <w:t>9</w:t>
                            </w:r>
                            <w:r w:rsidRPr="00C6320A">
                              <w:rPr>
                                <w:rFonts w:hint="eastAsia"/>
                              </w:rPr>
                              <w:t xml:space="preserve"> </w:t>
                            </w:r>
                            <w:r w:rsidRPr="00C6320A">
                              <w:rPr>
                                <w:rFonts w:hint="eastAsia"/>
                              </w:rPr>
                              <w:t>副猪嗜血杆菌病</w:t>
                            </w:r>
                          </w:p>
                          <w:p w:rsidR="00924A2A" w:rsidRPr="00C6320A" w:rsidRDefault="00924A2A" w:rsidP="00924A2A">
                            <w:pPr>
                              <w:pStyle w:val="a5"/>
                            </w:pPr>
                            <w:r w:rsidRPr="00C6320A">
                              <w:rPr>
                                <w:rFonts w:hint="eastAsia"/>
                              </w:rPr>
                              <w:t>病猪肘关节肿大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89084" id="_x0000_t202" coordsize="21600,21600" o:spt="202" path="m,l,21600r21600,l21600,xe">
                <v:stroke joinstyle="miter"/>
                <v:path gradientshapeok="t" o:connecttype="rect"/>
              </v:shapetype>
              <v:shape id="文本框 4933" o:spid="_x0000_s1026" type="#_x0000_t202" style="position:absolute;left:0;text-align:left;margin-left:271.5pt;margin-top:44.15pt;width:137.5pt;height: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" strokecolor="white">
                <v:textbox>
                  <w:txbxContent>
                    <w:p w:rsidR="00924A2A" w:rsidRDefault="00924A2A" w:rsidP="00924A2A">
                      <w:pPr>
                        <w:pStyle w:val="a5"/>
                      </w:pPr>
                      <w:r w:rsidRPr="00C6320A">
                        <w:rPr>
                          <w:rFonts w:hint="eastAsia"/>
                        </w:rPr>
                        <w:t>图</w:t>
                      </w:r>
                      <w:r w:rsidRPr="00B57905">
                        <w:t>2-3-</w:t>
                      </w:r>
                      <w:r w:rsidR="00535924">
                        <w:t>9</w:t>
                      </w:r>
                      <w:r w:rsidRPr="00C6320A">
                        <w:rPr>
                          <w:rFonts w:hint="eastAsia"/>
                        </w:rPr>
                        <w:t xml:space="preserve"> </w:t>
                      </w:r>
                      <w:r w:rsidRPr="00C6320A">
                        <w:rPr>
                          <w:rFonts w:hint="eastAsia"/>
                        </w:rPr>
                        <w:t>副猪嗜血杆菌病</w:t>
                      </w:r>
                    </w:p>
                    <w:p w:rsidR="00924A2A" w:rsidRPr="00C6320A" w:rsidRDefault="00924A2A" w:rsidP="00924A2A">
                      <w:pPr>
                        <w:pStyle w:val="a5"/>
                      </w:pPr>
                      <w:r w:rsidRPr="00C6320A">
                        <w:rPr>
                          <w:rFonts w:hint="eastAsia"/>
                        </w:rPr>
                        <w:t>病猪肘关节肿大</w:t>
                      </w:r>
                    </w:p>
                  </w:txbxContent>
                </v:textbox>
                <w10:wrap type="tight" anchorx="margin"/>
              </v:shape>
            </w:pict>
          </mc:Fallback>
        </mc:AlternateContent>
      </w:r>
      <w:r w:rsidRPr="00214FFE">
        <w:rPr>
          <w:rFonts w:hint="eastAsia"/>
        </w:rPr>
        <w:t>1.</w:t>
      </w:r>
      <w:r w:rsidRPr="00214FFE">
        <w:rPr>
          <w:rFonts w:hint="eastAsia"/>
        </w:rPr>
        <w:t>急性型</w:t>
      </w:r>
      <w:r w:rsidRPr="00214FFE">
        <w:rPr>
          <w:rFonts w:hint="eastAsia"/>
        </w:rPr>
        <w:t xml:space="preserve">  </w:t>
      </w:r>
      <w:r w:rsidRPr="00214FFE">
        <w:rPr>
          <w:rFonts w:hint="eastAsia"/>
        </w:rPr>
        <w:t>多因感染高毒力菌株引起。病猪发热、食欲不振、厌食；呼吸困难、咳嗽；关节肿胀、跛行、颤抖；共济失调，可视黏膜发绀，随之可能死亡。耐过猪可留下后遗症，即母猪流产、公猪慢性跛行、仔猪和育肥猪可遗留呼吸道症状和神经症状。</w:t>
      </w:r>
    </w:p>
    <w:p w:rsidR="00924A2A" w:rsidRPr="00214FFE" w:rsidRDefault="00924A2A" w:rsidP="00924A2A">
      <w:pPr>
        <w:spacing w:line="240" w:lineRule="auto"/>
        <w:ind w:firstLine="420"/>
      </w:pPr>
      <w:r w:rsidRPr="00214FFE">
        <w:rPr>
          <w:rFonts w:hint="eastAsia"/>
        </w:rPr>
        <w:t>2.</w:t>
      </w:r>
      <w:r w:rsidRPr="00214FFE">
        <w:rPr>
          <w:rFonts w:hint="eastAsia"/>
        </w:rPr>
        <w:t>慢性型</w:t>
      </w:r>
      <w:r w:rsidRPr="00214FFE">
        <w:rPr>
          <w:rFonts w:hint="eastAsia"/>
        </w:rPr>
        <w:t xml:space="preserve">  </w:t>
      </w:r>
      <w:r w:rsidRPr="00214FFE">
        <w:rPr>
          <w:rFonts w:hint="eastAsia"/>
        </w:rPr>
        <w:t>多因感染中等毒力菌株引起，或由急性型转化而来。病猪消瘦虚弱，被毛粗乱无光，皮肤发白，咳嗽，呈腹式呼吸，关节肿大，严重时不能站立，少数病例突然死亡。</w:t>
      </w:r>
    </w:p>
    <w:p w:rsidR="00924A2A" w:rsidRPr="00B0291D" w:rsidRDefault="00924A2A" w:rsidP="00924A2A">
      <w:pPr>
        <w:spacing w:line="240" w:lineRule="auto"/>
        <w:ind w:firstLineChars="200" w:firstLine="480"/>
        <w:rPr>
          <w:sz w:val="24"/>
        </w:rPr>
      </w:pPr>
      <w:r w:rsidRPr="00B0291D">
        <w:rPr>
          <w:rFonts w:hint="eastAsia"/>
          <w:sz w:val="24"/>
        </w:rPr>
        <w:t>（四）剖检诊断</w:t>
      </w:r>
    </w:p>
    <w:p w:rsidR="00924A2A" w:rsidRPr="00214FFE" w:rsidRDefault="00924A2A" w:rsidP="00924A2A">
      <w:pPr>
        <w:spacing w:line="240" w:lineRule="auto"/>
        <w:ind w:firstLine="420"/>
      </w:pPr>
      <w:r w:rsidRPr="00214FFE">
        <w:rPr>
          <w:rFonts w:hint="eastAsia"/>
        </w:rPr>
        <w:t>1.</w:t>
      </w:r>
      <w:r>
        <w:rPr>
          <w:rFonts w:hint="eastAsia"/>
        </w:rPr>
        <w:t>心包积液，胸水、腹水和关节液增加（见图</w:t>
      </w:r>
      <w:r>
        <w:rPr>
          <w:rFonts w:hint="eastAsia"/>
        </w:rPr>
        <w:t>2-3-</w:t>
      </w:r>
      <w:r w:rsidR="00535924">
        <w:t>10</w:t>
      </w:r>
      <w:r>
        <w:rPr>
          <w:rFonts w:hint="eastAsia"/>
        </w:rPr>
        <w:t>）</w:t>
      </w:r>
    </w:p>
    <w:p w:rsidR="00924A2A" w:rsidRPr="00214FFE" w:rsidRDefault="00924A2A" w:rsidP="00924A2A">
      <w:pPr>
        <w:spacing w:line="240" w:lineRule="auto"/>
        <w:ind w:firstLine="420"/>
      </w:pPr>
      <w:r w:rsidRPr="00214FFE">
        <w:rPr>
          <w:rFonts w:hint="eastAsia"/>
        </w:rPr>
        <w:t>2.</w:t>
      </w:r>
      <w:r w:rsidRPr="00214FFE">
        <w:rPr>
          <w:rFonts w:hint="eastAsia"/>
        </w:rPr>
        <w:t>胸腔、腹腔和关节等部位有淡黄色纤维素性渗出物，严重病例出现心包与心</w:t>
      </w:r>
      <w:r>
        <w:rPr>
          <w:rFonts w:hint="eastAsia"/>
        </w:rPr>
        <w:t>脏、肺与胸膜粘连，或整个腹腔各脏器包括肝脏、脾脏与肠道等粘连（见图</w:t>
      </w:r>
      <w:r>
        <w:rPr>
          <w:rFonts w:hint="eastAsia"/>
        </w:rPr>
        <w:t>2-3-</w:t>
      </w:r>
      <w:r>
        <w:t>1</w:t>
      </w:r>
      <w:r w:rsidR="00535924">
        <w:t>1</w:t>
      </w:r>
      <w:r w:rsidRPr="00214FFE">
        <w:rPr>
          <w:rFonts w:hint="eastAsia"/>
        </w:rPr>
        <w:t>）。</w:t>
      </w:r>
    </w:p>
    <w:p w:rsidR="00924A2A" w:rsidRDefault="00924A2A" w:rsidP="00924A2A">
      <w:pPr>
        <w:spacing w:line="240" w:lineRule="auto"/>
        <w:ind w:firstLine="420"/>
      </w:pPr>
      <w:r w:rsidRPr="00214FFE">
        <w:rPr>
          <w:rFonts w:hint="eastAsia"/>
        </w:rPr>
        <w:t>3.</w:t>
      </w:r>
      <w:r w:rsidRPr="00214FFE">
        <w:rPr>
          <w:rFonts w:hint="eastAsia"/>
        </w:rPr>
        <w:t>脑膜充血出血或浑浊增厚，脑沟变浅，脑沟中浆液性渗出物。</w:t>
      </w:r>
    </w:p>
    <w:p w:rsidR="00924A2A" w:rsidRPr="00214FFE" w:rsidRDefault="00924A2A" w:rsidP="00924A2A">
      <w:pPr>
        <w:spacing w:line="240" w:lineRule="auto"/>
        <w:ind w:firstLine="420"/>
      </w:pPr>
      <w:r>
        <w:rPr>
          <w:noProof/>
        </w:rPr>
        <mc:AlternateContent>
          <mc:Choice Requires="wps">
            <w:drawing>
              <wp:anchor distT="0" distB="0" distL="114300" distR="114300" simplePos="0" relativeHeight="251663360" behindDoc="0" locked="0" layoutInCell="1" allowOverlap="1" wp14:anchorId="37385CBB" wp14:editId="084A4662">
                <wp:simplePos x="0" y="0"/>
                <wp:positionH relativeFrom="margin">
                  <wp:posOffset>2874010</wp:posOffset>
                </wp:positionH>
                <wp:positionV relativeFrom="paragraph">
                  <wp:posOffset>1784350</wp:posOffset>
                </wp:positionV>
                <wp:extent cx="2238375" cy="613410"/>
                <wp:effectExtent l="0" t="0" r="28575" b="15240"/>
                <wp:wrapSquare wrapText="bothSides"/>
                <wp:docPr id="4931" name="文本框 4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13410"/>
                        </a:xfrm>
                        <a:prstGeom prst="rect">
                          <a:avLst/>
                        </a:prstGeom>
                        <a:solidFill>
                          <a:srgbClr val="FFFFFF"/>
                        </a:solidFill>
                        <a:ln w="9525">
                          <a:solidFill>
                            <a:srgbClr val="FFFFFF"/>
                          </a:solidFill>
                          <a:miter lim="800000"/>
                          <a:headEnd/>
                          <a:tailEnd/>
                        </a:ln>
                      </wps:spPr>
                      <wps:txbx>
                        <w:txbxContent>
                          <w:p w:rsidR="00924A2A" w:rsidRPr="00C6320A" w:rsidRDefault="00924A2A" w:rsidP="00924A2A">
                            <w:pPr>
                              <w:pStyle w:val="a5"/>
                              <w:ind w:firstLineChars="150" w:firstLine="315"/>
                            </w:pPr>
                            <w:r w:rsidRPr="00C6320A">
                              <w:rPr>
                                <w:rFonts w:hint="eastAsia"/>
                              </w:rPr>
                              <w:t>图</w:t>
                            </w:r>
                            <w:r w:rsidRPr="00B57905">
                              <w:t>2-3-</w:t>
                            </w:r>
                            <w:r>
                              <w:t>1</w:t>
                            </w:r>
                            <w:r w:rsidR="00535924">
                              <w:t>1</w:t>
                            </w:r>
                            <w:r w:rsidRPr="00C6320A">
                              <w:rPr>
                                <w:rFonts w:hint="eastAsia"/>
                              </w:rPr>
                              <w:t xml:space="preserve"> </w:t>
                            </w:r>
                            <w:r w:rsidRPr="00C6320A">
                              <w:rPr>
                                <w:rFonts w:hint="eastAsia"/>
                              </w:rPr>
                              <w:t>副猪嗜血杆菌病</w:t>
                            </w:r>
                          </w:p>
                          <w:p w:rsidR="00924A2A" w:rsidRPr="00C6320A" w:rsidRDefault="00924A2A" w:rsidP="00924A2A">
                            <w:pPr>
                              <w:pStyle w:val="a5"/>
                            </w:pPr>
                            <w:r w:rsidRPr="00C6320A">
                              <w:rPr>
                                <w:rFonts w:hint="eastAsia"/>
                              </w:rPr>
                              <w:t>病猪纤维素性渗出，肺与胸膜黏连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5CBB" id="文本框 4931" o:spid="_x0000_s1027" type="#_x0000_t202" style="position:absolute;left:0;text-align:left;margin-left:226.3pt;margin-top:140.5pt;width:176.25pt;height:4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" strokecolor="white">
                <v:textbox>
                  <w:txbxContent>
                    <w:p w:rsidR="00924A2A" w:rsidRPr="00C6320A" w:rsidRDefault="00924A2A" w:rsidP="00924A2A">
                      <w:pPr>
                        <w:pStyle w:val="a5"/>
                        <w:ind w:firstLineChars="150" w:firstLine="315"/>
                      </w:pPr>
                      <w:r w:rsidRPr="00C6320A">
                        <w:rPr>
                          <w:rFonts w:hint="eastAsia"/>
                        </w:rPr>
                        <w:t>图</w:t>
                      </w:r>
                      <w:r w:rsidRPr="00B57905">
                        <w:t>2-3-</w:t>
                      </w:r>
                      <w:r>
                        <w:t>1</w:t>
                      </w:r>
                      <w:r w:rsidR="00535924">
                        <w:t>1</w:t>
                      </w:r>
                      <w:r w:rsidRPr="00C6320A">
                        <w:rPr>
                          <w:rFonts w:hint="eastAsia"/>
                        </w:rPr>
                        <w:t xml:space="preserve"> </w:t>
                      </w:r>
                      <w:r w:rsidRPr="00C6320A">
                        <w:rPr>
                          <w:rFonts w:hint="eastAsia"/>
                        </w:rPr>
                        <w:t>副猪嗜血杆菌病</w:t>
                      </w:r>
                    </w:p>
                    <w:p w:rsidR="00924A2A" w:rsidRPr="00C6320A" w:rsidRDefault="00924A2A" w:rsidP="00924A2A">
                      <w:pPr>
                        <w:pStyle w:val="a5"/>
                      </w:pPr>
                      <w:r w:rsidRPr="00C6320A">
                        <w:rPr>
                          <w:rFonts w:hint="eastAsia"/>
                        </w:rPr>
                        <w:t>病猪纤维素性渗出，肺与胸膜黏连</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247AC5EA" wp14:editId="15077136">
                <wp:simplePos x="0" y="0"/>
                <wp:positionH relativeFrom="column">
                  <wp:posOffset>431800</wp:posOffset>
                </wp:positionH>
                <wp:positionV relativeFrom="paragraph">
                  <wp:posOffset>1816100</wp:posOffset>
                </wp:positionV>
                <wp:extent cx="1854200" cy="542925"/>
                <wp:effectExtent l="0" t="0" r="12700" b="28575"/>
                <wp:wrapSquare wrapText="bothSides"/>
                <wp:docPr id="4932" name="文本框 4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42925"/>
                        </a:xfrm>
                        <a:prstGeom prst="rect">
                          <a:avLst/>
                        </a:prstGeom>
                        <a:solidFill>
                          <a:srgbClr val="FFFFFF"/>
                        </a:solidFill>
                        <a:ln w="9525">
                          <a:solidFill>
                            <a:srgbClr val="FFFFFF"/>
                          </a:solidFill>
                          <a:miter lim="800000"/>
                          <a:headEnd/>
                          <a:tailEnd/>
                        </a:ln>
                      </wps:spPr>
                      <wps:txbx>
                        <w:txbxContent>
                          <w:p w:rsidR="00924A2A" w:rsidRPr="00C6320A" w:rsidRDefault="00924A2A" w:rsidP="00924A2A">
                            <w:pPr>
                              <w:pStyle w:val="a5"/>
                            </w:pPr>
                            <w:r w:rsidRPr="00C6320A">
                              <w:rPr>
                                <w:rFonts w:hint="eastAsia"/>
                              </w:rPr>
                              <w:t>图</w:t>
                            </w:r>
                            <w:r w:rsidRPr="00B57905">
                              <w:t>2-3-</w:t>
                            </w:r>
                            <w:r w:rsidR="00535924">
                              <w:t>10</w:t>
                            </w:r>
                            <w:r w:rsidRPr="00C6320A">
                              <w:rPr>
                                <w:rFonts w:hint="eastAsia"/>
                              </w:rPr>
                              <w:t>副猪嗜血杆菌病</w:t>
                            </w:r>
                          </w:p>
                          <w:p w:rsidR="00924A2A" w:rsidRPr="00C6320A" w:rsidRDefault="00924A2A" w:rsidP="00924A2A">
                            <w:pPr>
                              <w:pStyle w:val="a5"/>
                            </w:pPr>
                            <w:r w:rsidRPr="00C6320A">
                              <w:rPr>
                                <w:rFonts w:hint="eastAsia"/>
                              </w:rPr>
                              <w:t>病猪心包积液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C5EA" id="文本框 4932" o:spid="_x0000_s1028" type="#_x0000_t202" style="position:absolute;left:0;text-align:left;margin-left:34pt;margin-top:143pt;width:14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" strokecolor="white">
                <v:textbox>
                  <w:txbxContent>
                    <w:p w:rsidR="00924A2A" w:rsidRPr="00C6320A" w:rsidRDefault="00924A2A" w:rsidP="00924A2A">
                      <w:pPr>
                        <w:pStyle w:val="a5"/>
                      </w:pPr>
                      <w:r w:rsidRPr="00C6320A">
                        <w:rPr>
                          <w:rFonts w:hint="eastAsia"/>
                        </w:rPr>
                        <w:t>图</w:t>
                      </w:r>
                      <w:r w:rsidRPr="00B57905">
                        <w:t>2-3-</w:t>
                      </w:r>
                      <w:r w:rsidR="00535924">
                        <w:t>10</w:t>
                      </w:r>
                      <w:r w:rsidRPr="00C6320A">
                        <w:rPr>
                          <w:rFonts w:hint="eastAsia"/>
                        </w:rPr>
                        <w:t>副猪嗜血杆菌病</w:t>
                      </w:r>
                    </w:p>
                    <w:p w:rsidR="00924A2A" w:rsidRPr="00C6320A" w:rsidRDefault="00924A2A" w:rsidP="00924A2A">
                      <w:pPr>
                        <w:pStyle w:val="a5"/>
                      </w:pPr>
                      <w:r w:rsidRPr="00C6320A">
                        <w:rPr>
                          <w:rFonts w:hint="eastAsia"/>
                        </w:rPr>
                        <w:t>病猪心包积液</w:t>
                      </w:r>
                    </w:p>
                  </w:txbxContent>
                </v:textbox>
                <w10:wrap type="square"/>
              </v:shape>
            </w:pict>
          </mc:Fallback>
        </mc:AlternateContent>
      </w:r>
      <w:r>
        <w:rPr>
          <w:noProof/>
        </w:rPr>
        <w:drawing>
          <wp:anchor distT="0" distB="0" distL="114300" distR="114300" simplePos="0" relativeHeight="251661312" behindDoc="1" locked="0" layoutInCell="1" allowOverlap="1" wp14:anchorId="598ED7DE" wp14:editId="57FC42C7">
            <wp:simplePos x="0" y="0"/>
            <wp:positionH relativeFrom="column">
              <wp:posOffset>2968625</wp:posOffset>
            </wp:positionH>
            <wp:positionV relativeFrom="paragraph">
              <wp:posOffset>325755</wp:posOffset>
            </wp:positionV>
            <wp:extent cx="2171700" cy="1485900"/>
            <wp:effectExtent l="0" t="0" r="0" b="0"/>
            <wp:wrapTight wrapText="bothSides">
              <wp:wrapPolygon edited="0">
                <wp:start x="0" y="0"/>
                <wp:lineTo x="0" y="21323"/>
                <wp:lineTo x="21411" y="21323"/>
                <wp:lineTo x="21411" y="0"/>
                <wp:lineTo x="0" y="0"/>
              </wp:wrapPolygon>
            </wp:wrapTight>
            <wp:docPr id="129" name="图片 4929" descr="e99bcaa3cb81eb7a4a36d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29" descr="e99bcaa3cb81eb7a4a36d6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39AB20D" wp14:editId="60AD4375">
            <wp:simplePos x="0" y="0"/>
            <wp:positionH relativeFrom="column">
              <wp:posOffset>269875</wp:posOffset>
            </wp:positionH>
            <wp:positionV relativeFrom="paragraph">
              <wp:posOffset>325755</wp:posOffset>
            </wp:positionV>
            <wp:extent cx="2400300" cy="1485900"/>
            <wp:effectExtent l="0" t="0" r="0" b="0"/>
            <wp:wrapTight wrapText="bothSides">
              <wp:wrapPolygon edited="0">
                <wp:start x="0" y="0"/>
                <wp:lineTo x="0" y="21323"/>
                <wp:lineTo x="21429" y="21323"/>
                <wp:lineTo x="21429" y="0"/>
                <wp:lineTo x="0" y="0"/>
              </wp:wrapPolygon>
            </wp:wrapTight>
            <wp:docPr id="128" name="图片 4930" descr="3145d33ad5ff9e485ab5f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0" descr="3145d33ad5ff9e485ab5f5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FFE">
        <w:rPr>
          <w:rFonts w:hint="eastAsia"/>
        </w:rPr>
        <w:t>4.</w:t>
      </w:r>
      <w:r w:rsidRPr="00214FFE">
        <w:rPr>
          <w:rFonts w:hint="eastAsia"/>
        </w:rPr>
        <w:t>急性败血症的有皮肤发绀、皮下水肿和肺水肿</w:t>
      </w:r>
      <w:r>
        <w:rPr>
          <w:rFonts w:hint="eastAsia"/>
        </w:rPr>
        <w:t>。</w:t>
      </w:r>
    </w:p>
    <w:p w:rsidR="00924A2A" w:rsidRPr="00214FFE" w:rsidRDefault="00924A2A" w:rsidP="00924A2A">
      <w:pPr>
        <w:spacing w:line="240" w:lineRule="auto"/>
        <w:ind w:firstLine="643"/>
        <w:rPr>
          <w:b/>
          <w:sz w:val="32"/>
          <w:szCs w:val="32"/>
        </w:rPr>
      </w:pPr>
    </w:p>
    <w:p w:rsidR="00924A2A" w:rsidRPr="00214FFE" w:rsidRDefault="00924A2A" w:rsidP="00924A2A">
      <w:pPr>
        <w:spacing w:line="240" w:lineRule="auto"/>
        <w:ind w:firstLine="643"/>
        <w:rPr>
          <w:b/>
          <w:sz w:val="32"/>
          <w:szCs w:val="32"/>
        </w:rPr>
      </w:pPr>
    </w:p>
    <w:p w:rsidR="00900E45" w:rsidRPr="00924A2A" w:rsidRDefault="00900E45"/>
    <w:sectPr w:rsidR="00900E45" w:rsidRPr="00924A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33" w:rsidRDefault="003A5833" w:rsidP="00924A2A">
      <w:pPr>
        <w:spacing w:line="240" w:lineRule="auto"/>
      </w:pPr>
      <w:r>
        <w:separator/>
      </w:r>
    </w:p>
  </w:endnote>
  <w:endnote w:type="continuationSeparator" w:id="0">
    <w:p w:rsidR="003A5833" w:rsidRDefault="003A5833" w:rsidP="00924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33" w:rsidRDefault="003A5833" w:rsidP="00924A2A">
      <w:pPr>
        <w:spacing w:line="240" w:lineRule="auto"/>
      </w:pPr>
      <w:r>
        <w:separator/>
      </w:r>
    </w:p>
  </w:footnote>
  <w:footnote w:type="continuationSeparator" w:id="0">
    <w:p w:rsidR="003A5833" w:rsidRDefault="003A5833" w:rsidP="00924A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68"/>
    <w:rsid w:val="00004C68"/>
    <w:rsid w:val="003A5833"/>
    <w:rsid w:val="00535924"/>
    <w:rsid w:val="00900E45"/>
    <w:rsid w:val="00924A2A"/>
    <w:rsid w:val="00986AF2"/>
    <w:rsid w:val="00BA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2F5A18-9CEA-4D9F-8FA0-D1D1C317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A2A"/>
    <w:pPr>
      <w:widowControl w:val="0"/>
      <w:spacing w:line="360" w:lineRule="exact"/>
      <w:jc w:val="both"/>
    </w:pPr>
    <w:rPr>
      <w:rFonts w:ascii="Calibri" w:eastAsia="宋体" w:hAnsi="Calibri" w:cs="Times New Roman"/>
    </w:rPr>
  </w:style>
  <w:style w:type="paragraph" w:styleId="2">
    <w:name w:val="heading 2"/>
    <w:basedOn w:val="a"/>
    <w:next w:val="a"/>
    <w:link w:val="2Char"/>
    <w:uiPriority w:val="9"/>
    <w:unhideWhenUsed/>
    <w:qFormat/>
    <w:rsid w:val="00924A2A"/>
    <w:pPr>
      <w:keepNext/>
      <w:keepLines/>
      <w:spacing w:before="260" w:after="260" w:line="416" w:lineRule="atLeast"/>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A2A"/>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4A2A"/>
    <w:rPr>
      <w:sz w:val="18"/>
      <w:szCs w:val="18"/>
    </w:rPr>
  </w:style>
  <w:style w:type="paragraph" w:styleId="a4">
    <w:name w:val="footer"/>
    <w:basedOn w:val="a"/>
    <w:link w:val="Char0"/>
    <w:uiPriority w:val="99"/>
    <w:unhideWhenUsed/>
    <w:rsid w:val="00924A2A"/>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4A2A"/>
    <w:rPr>
      <w:sz w:val="18"/>
      <w:szCs w:val="18"/>
    </w:rPr>
  </w:style>
  <w:style w:type="character" w:customStyle="1" w:styleId="2Char">
    <w:name w:val="标题 2 Char"/>
    <w:basedOn w:val="a0"/>
    <w:link w:val="2"/>
    <w:uiPriority w:val="9"/>
    <w:rsid w:val="00924A2A"/>
    <w:rPr>
      <w:rFonts w:ascii="Calibri Light" w:eastAsia="宋体" w:hAnsi="Calibri Light" w:cs="Times New Roman"/>
      <w:b/>
      <w:bCs/>
      <w:sz w:val="32"/>
      <w:szCs w:val="32"/>
    </w:rPr>
  </w:style>
  <w:style w:type="paragraph" w:styleId="a5">
    <w:name w:val="No Spacing"/>
    <w:aliases w:val="图注"/>
    <w:uiPriority w:val="1"/>
    <w:qFormat/>
    <w:rsid w:val="00924A2A"/>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1025237925@qq.com</dc:creator>
  <cp:keywords/>
  <dc:description/>
  <cp:lastModifiedBy>FKL</cp:lastModifiedBy>
  <cp:revision>4</cp:revision>
  <dcterms:created xsi:type="dcterms:W3CDTF">2021-02-09T14:49:00Z</dcterms:created>
  <dcterms:modified xsi:type="dcterms:W3CDTF">2021-02-09T23:28:00Z</dcterms:modified>
</cp:coreProperties>
</file>