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FB" w:rsidRPr="005A52D3" w:rsidRDefault="00004CFB" w:rsidP="00004CFB">
      <w:pPr>
        <w:adjustRightInd w:val="0"/>
        <w:snapToGrid w:val="0"/>
        <w:ind w:firstLine="40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 w:rsidRPr="005A52D3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6</w:t>
      </w:r>
      <w:r w:rsidRPr="005A52D3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犬猫的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导尿</w:t>
      </w:r>
    </w:p>
    <w:p w:rsidR="00004CFB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004CFB" w:rsidRPr="00196A75" w:rsidRDefault="00004CFB" w:rsidP="00004CFB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公、母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的导尿方法，能正确的给公、母犬猫进行导尿。</w:t>
      </w:r>
    </w:p>
    <w:p w:rsidR="00004CFB" w:rsidRDefault="00004CFB" w:rsidP="00004CFB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生理盐水，一次性注射器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新洁尔灭溶液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氯胺酮，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盐酸地卡因溶液，润滑剂，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盐酸利多卡因，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青霉素，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收集尿液的容器，照明光源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，犬用导尿管，猫用导尿管，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阴道开口器或鼻孔开张器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004CFB" w:rsidRDefault="00004CFB" w:rsidP="00004CFB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004CFB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导尿指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用人工的方法诱导动物或用导尿管将尿液排除。临床上常用导尿法收集尿液化验、排尿，也可进行膀胱冲洗或给药。</w:t>
      </w:r>
    </w:p>
    <w:p w:rsidR="00004CFB" w:rsidRPr="0043042E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43042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一、公犬导尿法</w:t>
      </w:r>
    </w:p>
    <w:p w:rsidR="00004CFB" w:rsidRDefault="00004CFB" w:rsidP="00004CFB">
      <w:pPr>
        <w:adjustRightInd w:val="0"/>
        <w:snapToGrid w:val="0"/>
        <w:ind w:firstLine="40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犬施以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侧卧保定，上后肢前方转位，暴露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腹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底部，长腿犬也可站立保定。助手一手将阴茎包皮向后退缩，一手在阴囊前方将阴茎向前推，露出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龟头，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用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低刺激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消毒液（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新洁尔灭）清洗尿道外口，并将导尿管前端涂以少量润滑剂。导尿管、注射器和其它用具应煮沸消毒，操作者应外科洗手消毒。操作者一手固定阴茎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龟头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，一手持导尿管从尿道口内插入尿道或用止血钳夹持导尿管徐徐推进。导尿管通过坐骨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弓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尿道弯曲部时，可用手指按压会阴部皮肤以便导尿管通过，缓慢插至膀胱，即有尿液排出，其外端置于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盛尿器内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以收集尿液，或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                            </w:t>
      </w:r>
    </w:p>
    <w:p w:rsidR="00004CFB" w:rsidRDefault="00004CFB" w:rsidP="00004CFB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连接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注射器抽吸。抽吸完毕，注入抗菌素溶液于膀胱内，拔出导尿管。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图2-1-24。</w:t>
      </w:r>
    </w:p>
    <w:p w:rsidR="00004CFB" w:rsidRPr="0043042E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43042E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二</w:t>
      </w:r>
      <w:r w:rsidRPr="0043042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、公猫导尿法</w:t>
      </w:r>
    </w:p>
    <w:p w:rsidR="00004CFB" w:rsidRDefault="00004CFB" w:rsidP="00004CFB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先肌肉注射氯胺酮使猫镇静；动物仰卧保定，两后肢前方转位。尿道外口清洗消毒。操作者将阴茎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鞘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向后推，拉出阴茎，在尿道外口周围喷洒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盐酸地卡因溶液。选择适宜的灭菌导尿管，其顶端涂以润滑剂，经尿道外口插入，渐渐向膀胱内推进。导尿管应与脊柱平行插入，用力要均匀，不可硬行通过尿道。如尿道内有尿石阻塞，可先向尿道内注射生理盐水或稀醋酸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，冲洗尿道内凝结物，确保导尿管通过。导尿管一旦进入膀胱，即有尿液流出。导尿完毕向膀胱内注入抗菌素溶液，然后拔出导尿管。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图2-1-25。</w:t>
      </w:r>
    </w:p>
    <w:p w:rsidR="00004CFB" w:rsidRDefault="00004CFB" w:rsidP="00004CFB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5102282F" wp14:editId="5ACC74C8">
            <wp:extent cx="2441575" cy="1880870"/>
            <wp:effectExtent l="0" t="0" r="0" b="5080"/>
            <wp:docPr id="46" name="图片 46" descr="公犬导尿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公犬导尿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Verdana" w:hAnsi="Verdana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70A8F119" wp14:editId="1C36411F">
            <wp:extent cx="2277110" cy="1889125"/>
            <wp:effectExtent l="0" t="0" r="8890" b="0"/>
            <wp:docPr id="45" name="图片 45" descr="公猫导尿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公猫导尿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FB" w:rsidRPr="004F7E13" w:rsidRDefault="00004CFB" w:rsidP="00004CFB">
      <w:pPr>
        <w:adjustRightInd w:val="0"/>
        <w:snapToGrid w:val="0"/>
        <w:ind w:firstLineChars="400" w:firstLine="84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</w:rPr>
        <w:t>图2-1-24   公犬导尿法                    图2-1-25   公猫导尿法</w:t>
      </w:r>
    </w:p>
    <w:p w:rsidR="00004CFB" w:rsidRPr="009601DB" w:rsidRDefault="00004CFB" w:rsidP="00004CFB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004CFB" w:rsidRPr="0043042E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43042E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三</w:t>
      </w:r>
      <w:r w:rsidRPr="0043042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、母犬导尿法</w:t>
      </w:r>
    </w:p>
    <w:p w:rsidR="00004CFB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犬以站立保定，先用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新洁尔灭溶液清清洗阴门，然后用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盐酸利多卡因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溶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液滴入阴道内进行表面麻醉。操作者戴灭菌乳胶手套，将导尿管顶端涂以润滑剂。一手食指伸入阴道，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沿尿生殖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前庭底壁向前触摸尿道结节（其后方为尿道外口），另一手持导尿管插入阴门内，在前食指的引导下，向前下方缓缓插入尿道外口直至膀胱内。</w:t>
      </w:r>
    </w:p>
    <w:p w:rsidR="00004CFB" w:rsidRPr="0043042E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对于去势母犬，采用上述导尿法，其导尿管较难插入尿道外口。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故动物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应仰卧保定，两后肢前方转位。用附有光源的阴道开口器或鼻孔开张器打开阴道，观察尿道结节和尿道外口，再插入导尿管。接注射器抽吸或自动放出尿液。导尿完毕向膀胱内注入抗菌素药液，然后拔出导尿管，解除保定。</w:t>
      </w:r>
    </w:p>
    <w:p w:rsidR="00004CFB" w:rsidRPr="0043042E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43042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四、母猫导尿法</w:t>
      </w:r>
    </w:p>
    <w:p w:rsidR="00004CFB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母猫的保定与麻醉同母犬。导尿前，先用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新洁尔灭溶液清清洗阴门，然后用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1%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盐酸地卡因溶液喷洒尿生殖前庭和阴道黏膜。将猫尾拉向一侧，助手捏住并向后拉。操作者一手持导尿管，沿阴道底壁前伸，另一手食指伸入阴道触摸尿道结节，引导导尿管插入尿道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lastRenderedPageBreak/>
        <w:t>外口。</w:t>
      </w:r>
    </w:p>
    <w:p w:rsidR="00004CFB" w:rsidRDefault="00004CFB" w:rsidP="00004CFB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</w:p>
    <w:p w:rsidR="00F438E7" w:rsidRDefault="00004CFB" w:rsidP="00004CFB"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 w:rsidRPr="00CE0FA0">
        <w:rPr>
          <w:rFonts w:ascii="宋体" w:hAnsi="宋体" w:cs="宋体" w:hint="eastAsia"/>
          <w:color w:val="000000"/>
          <w:kern w:val="0"/>
          <w:szCs w:val="21"/>
        </w:rPr>
        <w:t>顺利给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公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犬猫进行</w:t>
      </w:r>
      <w:r>
        <w:rPr>
          <w:rFonts w:ascii="宋体" w:hAnsi="宋体" w:cs="宋体" w:hint="eastAsia"/>
          <w:color w:val="000000"/>
          <w:kern w:val="0"/>
          <w:szCs w:val="21"/>
        </w:rPr>
        <w:t>导尿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顺利给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母犬猫导尿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F4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FB"/>
    <w:rsid w:val="00004CFB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C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C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C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C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2020-11-17T09:47:00Z</dcterms:created>
  <dcterms:modified xsi:type="dcterms:W3CDTF">2020-11-17T09:47:00Z</dcterms:modified>
</cp:coreProperties>
</file>