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66D2" w14:textId="77777777" w:rsidR="00906F0B" w:rsidRPr="00D111F2" w:rsidRDefault="00906F0B" w:rsidP="00906F0B">
      <w:pPr>
        <w:pStyle w:val="a7"/>
      </w:pPr>
      <w:bookmarkStart w:id="0" w:name="_Toc58198956"/>
      <w:r w:rsidRPr="001F78FE">
        <w:t>任务</w:t>
      </w:r>
      <w:r w:rsidRPr="001F78FE">
        <w:t>2</w:t>
      </w:r>
      <w:r>
        <w:t xml:space="preserve"> </w:t>
      </w:r>
      <w:r w:rsidRPr="001F78FE">
        <w:t>繁殖力的提高</w:t>
      </w:r>
      <w:bookmarkEnd w:id="0"/>
    </w:p>
    <w:p w14:paraId="74A6684B" w14:textId="77777777" w:rsidR="00906F0B" w:rsidRPr="00540FBC" w:rsidRDefault="00906F0B" w:rsidP="00906F0B">
      <w:pPr>
        <w:ind w:firstLineChars="200" w:firstLine="420"/>
        <w:rPr>
          <w:rFonts w:ascii="宋体" w:hAnsi="宋体"/>
          <w:szCs w:val="21"/>
        </w:rPr>
      </w:pPr>
      <w:r w:rsidRPr="00540FBC">
        <w:rPr>
          <w:rFonts w:ascii="宋体" w:hAnsi="宋体"/>
          <w:szCs w:val="21"/>
        </w:rPr>
        <w:t>动物繁殖力是畜牧生产的重要经济指标。提高动物繁殖力，首先要做到保证动物的正常繁殖力，并积极采用先进的繁殖技术，充分挖掘优良公、母畜的繁殖潜力，争取达到或接近最高繁殖力。</w:t>
      </w:r>
    </w:p>
    <w:p w14:paraId="2EFBF591" w14:textId="77777777" w:rsidR="00906F0B" w:rsidRPr="00D111F2" w:rsidRDefault="00906F0B" w:rsidP="00906F0B">
      <w:pPr>
        <w:ind w:firstLineChars="200" w:firstLine="560"/>
        <w:rPr>
          <w:sz w:val="28"/>
          <w:szCs w:val="28"/>
        </w:rPr>
      </w:pPr>
      <w:r w:rsidRPr="00D111F2">
        <w:rPr>
          <w:sz w:val="28"/>
          <w:szCs w:val="28"/>
        </w:rPr>
        <w:t>一、加强选种</w:t>
      </w:r>
    </w:p>
    <w:p w14:paraId="130879F2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选择繁殖性能优良的种畜是提高繁殖力的前提。对种公畜应进行严格的繁殖力检</w:t>
      </w:r>
      <w:proofErr w:type="gramStart"/>
      <w:r w:rsidRPr="00D111F2">
        <w:rPr>
          <w:rFonts w:ascii="宋体" w:hAnsi="宋体"/>
          <w:szCs w:val="21"/>
        </w:rPr>
        <w:t>査</w:t>
      </w:r>
      <w:proofErr w:type="gramEnd"/>
      <w:r w:rsidRPr="00D111F2">
        <w:rPr>
          <w:rFonts w:ascii="宋体" w:hAnsi="宋体"/>
          <w:szCs w:val="21"/>
        </w:rPr>
        <w:t>，选拔健壮、性欲旺盛、交配能力强、精液品质好、对母畜受胎率高和无繁殖疾病的种公畜留作种用，淘汰不合格公畜。选择母畜应注意产犊间隔时间、性成熟的早晚、发情表现强弱、受胎能力大小、母性强弱等。对多胎动物如母猪应注重选择产仔窝数和窝产仔数，这是母猪的重要繁殖力指标。应该指出的是，在选择种母畜时，某些繁殖力指标不应过分追求，如产仔数特别多的母猪产出的仔猪往往个体体重较小、抗病能力弱、生长缓慢，因此选种时应对各种繁殖力指标进行综合考虑。</w:t>
      </w:r>
    </w:p>
    <w:p w14:paraId="473AEA37" w14:textId="77777777" w:rsidR="00906F0B" w:rsidRPr="00D111F2" w:rsidRDefault="00906F0B" w:rsidP="00906F0B">
      <w:pPr>
        <w:ind w:firstLineChars="200" w:firstLine="560"/>
        <w:rPr>
          <w:sz w:val="28"/>
          <w:szCs w:val="28"/>
        </w:rPr>
      </w:pPr>
      <w:bookmarkStart w:id="1" w:name="bookmark1624"/>
      <w:r w:rsidRPr="00D111F2">
        <w:rPr>
          <w:sz w:val="28"/>
          <w:szCs w:val="28"/>
        </w:rPr>
        <w:t>二</w:t>
      </w:r>
      <w:bookmarkEnd w:id="1"/>
      <w:r w:rsidRPr="00D111F2">
        <w:rPr>
          <w:sz w:val="28"/>
          <w:szCs w:val="28"/>
        </w:rPr>
        <w:t>、保证优良品质的精液</w:t>
      </w:r>
    </w:p>
    <w:p w14:paraId="3A382DC0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优良品质的精液是获得理想繁殖力的重要条件。因此，在生产中应严格注意种公畜的选留、饲养管理及使用。在</w:t>
      </w:r>
      <w:proofErr w:type="gramStart"/>
      <w:r w:rsidRPr="00D111F2">
        <w:rPr>
          <w:rFonts w:ascii="宋体" w:hAnsi="宋体"/>
          <w:szCs w:val="21"/>
        </w:rPr>
        <w:t>选留种</w:t>
      </w:r>
      <w:proofErr w:type="gramEnd"/>
      <w:r w:rsidRPr="00D111F2">
        <w:rPr>
          <w:rFonts w:ascii="宋体" w:hAnsi="宋体"/>
          <w:szCs w:val="21"/>
        </w:rPr>
        <w:t>公畜时，除应了解其遗传性能、繁殖历史及一般生理状况外，对其睾丸的形状、大小、质地，其精液量、密度、</w:t>
      </w:r>
      <w:proofErr w:type="gramStart"/>
      <w:r w:rsidRPr="00D111F2">
        <w:rPr>
          <w:rFonts w:ascii="宋体" w:hAnsi="宋体"/>
          <w:szCs w:val="21"/>
        </w:rPr>
        <w:t>活率等</w:t>
      </w:r>
      <w:proofErr w:type="gramEnd"/>
      <w:r w:rsidRPr="00D111F2">
        <w:rPr>
          <w:rFonts w:ascii="宋体" w:hAnsi="宋体"/>
          <w:szCs w:val="21"/>
        </w:rPr>
        <w:t>均应严格检</w:t>
      </w:r>
      <w:proofErr w:type="gramStart"/>
      <w:r w:rsidRPr="00D111F2">
        <w:rPr>
          <w:rFonts w:ascii="宋体" w:hAnsi="宋体"/>
          <w:szCs w:val="21"/>
        </w:rPr>
        <w:t>査</w:t>
      </w:r>
      <w:proofErr w:type="gramEnd"/>
      <w:r w:rsidRPr="00D111F2">
        <w:rPr>
          <w:rFonts w:ascii="宋体" w:hAnsi="宋体"/>
          <w:szCs w:val="21"/>
        </w:rPr>
        <w:t>。对优良种公畜应加强饲养管理并合理使用，这样才能保证获得质优量足的精液。</w:t>
      </w:r>
    </w:p>
    <w:p w14:paraId="183FFC90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目前在全世界范围内牛的人工授精已普遍采用冷冻精液。输精时釆用的冷冻精液必须符合国家标准，严禁使用不符合标准的冷冻精液。</w:t>
      </w:r>
    </w:p>
    <w:p w14:paraId="69C8E3AC" w14:textId="77777777" w:rsidR="00906F0B" w:rsidRPr="00D111F2" w:rsidRDefault="00906F0B" w:rsidP="00906F0B">
      <w:pPr>
        <w:ind w:firstLineChars="200" w:firstLine="560"/>
        <w:rPr>
          <w:sz w:val="28"/>
          <w:szCs w:val="28"/>
        </w:rPr>
      </w:pPr>
      <w:bookmarkStart w:id="2" w:name="bookmark1625"/>
      <w:r w:rsidRPr="00D111F2">
        <w:rPr>
          <w:sz w:val="28"/>
          <w:szCs w:val="28"/>
        </w:rPr>
        <w:t>三</w:t>
      </w:r>
      <w:bookmarkEnd w:id="2"/>
      <w:r w:rsidRPr="00D111F2">
        <w:rPr>
          <w:sz w:val="28"/>
          <w:szCs w:val="28"/>
        </w:rPr>
        <w:t>、做好发情鉴定，适时配种或输精</w:t>
      </w:r>
    </w:p>
    <w:p w14:paraId="5AD322A3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准确的发情鉴定是做到适时配种和输精以及提高受胎率的保证。母畜在发情期，生殖器官和行为会发生一系列的变化，只有准确掌握各种动物在发情期的内部、外部变化和表现，及时鉴别出处于发情期的母畜，并适时配种或输精，才能提高受胎率。母牛的发情持续期较其他动物短，而外部表现明显，发情鉴定多以外部观察为主，直肠检</w:t>
      </w:r>
      <w:proofErr w:type="gramStart"/>
      <w:r w:rsidRPr="00D111F2">
        <w:rPr>
          <w:rFonts w:ascii="宋体" w:hAnsi="宋体"/>
          <w:szCs w:val="21"/>
        </w:rPr>
        <w:t>査</w:t>
      </w:r>
      <w:proofErr w:type="gramEnd"/>
      <w:r w:rsidRPr="00D111F2">
        <w:rPr>
          <w:rFonts w:ascii="宋体" w:hAnsi="宋体"/>
          <w:szCs w:val="21"/>
        </w:rPr>
        <w:t>为辅。母猪发情鉴定以观察为主，并</w:t>
      </w:r>
      <w:proofErr w:type="gramStart"/>
      <w:r w:rsidRPr="00D111F2">
        <w:rPr>
          <w:rFonts w:ascii="宋体" w:hAnsi="宋体"/>
          <w:szCs w:val="21"/>
        </w:rPr>
        <w:t>结合压背试验</w:t>
      </w:r>
      <w:proofErr w:type="gramEnd"/>
      <w:r w:rsidRPr="00D111F2">
        <w:rPr>
          <w:rFonts w:ascii="宋体" w:hAnsi="宋体"/>
          <w:szCs w:val="21"/>
        </w:rPr>
        <w:t>，凡有静立反射的母猪即可进行配种或输精。马以直肠检</w:t>
      </w:r>
      <w:proofErr w:type="gramStart"/>
      <w:r w:rsidRPr="00D111F2">
        <w:rPr>
          <w:rFonts w:ascii="宋体" w:hAnsi="宋体"/>
          <w:szCs w:val="21"/>
        </w:rPr>
        <w:t>査</w:t>
      </w:r>
      <w:proofErr w:type="gramEnd"/>
      <w:r w:rsidRPr="00D111F2">
        <w:rPr>
          <w:rFonts w:ascii="宋体" w:hAnsi="宋体"/>
          <w:szCs w:val="21"/>
        </w:rPr>
        <w:t>法为主，羊则</w:t>
      </w:r>
      <w:proofErr w:type="gramStart"/>
      <w:r w:rsidRPr="00D111F2">
        <w:rPr>
          <w:rFonts w:ascii="宋体" w:hAnsi="宋体"/>
          <w:szCs w:val="21"/>
        </w:rPr>
        <w:t>常用试情法</w:t>
      </w:r>
      <w:proofErr w:type="gramEnd"/>
      <w:r w:rsidRPr="00D111F2">
        <w:rPr>
          <w:rFonts w:ascii="宋体" w:hAnsi="宋体"/>
          <w:szCs w:val="21"/>
        </w:rPr>
        <w:t>。</w:t>
      </w:r>
    </w:p>
    <w:p w14:paraId="70E4A94B" w14:textId="77777777" w:rsidR="00906F0B" w:rsidRPr="00D111F2" w:rsidRDefault="00906F0B" w:rsidP="00906F0B">
      <w:pPr>
        <w:ind w:firstLineChars="200" w:firstLine="560"/>
        <w:rPr>
          <w:sz w:val="28"/>
          <w:szCs w:val="28"/>
        </w:rPr>
      </w:pPr>
      <w:bookmarkStart w:id="3" w:name="bookmark1626"/>
      <w:r w:rsidRPr="00D111F2">
        <w:rPr>
          <w:sz w:val="28"/>
          <w:szCs w:val="28"/>
        </w:rPr>
        <w:t>四</w:t>
      </w:r>
      <w:bookmarkEnd w:id="3"/>
      <w:r w:rsidRPr="00D111F2">
        <w:rPr>
          <w:sz w:val="28"/>
          <w:szCs w:val="28"/>
        </w:rPr>
        <w:t>、减少胚胎死亡和流产</w:t>
      </w:r>
    </w:p>
    <w:p w14:paraId="0F3F9989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胚胎死亡和流产可能发生于妊娠的任何阶段。早期胚胎死亡常发生</w:t>
      </w:r>
      <w:proofErr w:type="gramStart"/>
      <w:r w:rsidRPr="00D111F2">
        <w:rPr>
          <w:rFonts w:ascii="宋体" w:hAnsi="宋体"/>
          <w:szCs w:val="21"/>
        </w:rPr>
        <w:t>在附植前后</w:t>
      </w:r>
      <w:proofErr w:type="gramEnd"/>
      <w:r w:rsidRPr="00D111F2">
        <w:rPr>
          <w:rFonts w:ascii="宋体" w:hAnsi="宋体"/>
          <w:szCs w:val="21"/>
        </w:rPr>
        <w:t>，死亡的胚胎大多被子宫吸收，之后母畜再发情，因此不易被发现。牛、羊、猪的早期胚胎死亡率相当高，可达20%~40%。胚胎死亡的原因很复杂，可能是由于精子、卵子异常，内分泌失调，子宫疾病，饲养管理不当及某些传染病等引起，应全面细致分析，找出原因，及时采取措施。一般认为，适当的营养水平和良好的饲养管理条件，可减少胚胎早期死亡和流产。</w:t>
      </w:r>
    </w:p>
    <w:p w14:paraId="15F1D6D8" w14:textId="77777777" w:rsidR="00906F0B" w:rsidRPr="00D111F2" w:rsidRDefault="00906F0B" w:rsidP="00906F0B">
      <w:pPr>
        <w:ind w:firstLineChars="200" w:firstLine="560"/>
        <w:rPr>
          <w:sz w:val="28"/>
          <w:szCs w:val="28"/>
        </w:rPr>
      </w:pPr>
      <w:bookmarkStart w:id="4" w:name="bookmark1627"/>
      <w:r w:rsidRPr="00D111F2">
        <w:rPr>
          <w:sz w:val="28"/>
          <w:szCs w:val="28"/>
        </w:rPr>
        <w:t>五</w:t>
      </w:r>
      <w:bookmarkEnd w:id="4"/>
      <w:r w:rsidRPr="00D111F2">
        <w:rPr>
          <w:sz w:val="28"/>
          <w:szCs w:val="28"/>
        </w:rPr>
        <w:t>、推广繁殖新技术</w:t>
      </w:r>
    </w:p>
    <w:p w14:paraId="79CBC72D" w14:textId="77777777" w:rsidR="00906F0B" w:rsidRPr="00D111F2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随着科学研究的深入和现代畜牧业的发展，动物繁殖技术已进入繁殖控制技术阶段，可以人为地改变和控制动物的繁殖过程，调整其繁殖规律，以充分发挥动物的繁殖潜力。</w:t>
      </w:r>
    </w:p>
    <w:p w14:paraId="19A4F7B8" w14:textId="77777777" w:rsidR="00906F0B" w:rsidRDefault="00906F0B" w:rsidP="00906F0B">
      <w:pPr>
        <w:ind w:firstLineChars="200" w:firstLine="420"/>
        <w:rPr>
          <w:rFonts w:ascii="宋体" w:hAnsi="宋体"/>
          <w:szCs w:val="21"/>
        </w:rPr>
      </w:pPr>
      <w:r w:rsidRPr="00D111F2">
        <w:rPr>
          <w:rFonts w:ascii="宋体" w:hAnsi="宋体"/>
          <w:szCs w:val="21"/>
        </w:rPr>
        <w:t>人工授精技术已全面推广使用，特别是奶牛冷冻精液的应用大大提高了优良种公畜的繁殖效率，使奶牛的数量及质量大大提高。另外，发情控制、胚胎移植、诱发分娩、早期断奶</w:t>
      </w:r>
      <w:r w:rsidRPr="00D111F2">
        <w:rPr>
          <w:rFonts w:ascii="宋体" w:hAnsi="宋体"/>
          <w:szCs w:val="21"/>
        </w:rPr>
        <w:lastRenderedPageBreak/>
        <w:t>技术等也已逐渐应用于生产中。</w:t>
      </w:r>
    </w:p>
    <w:p w14:paraId="317B9EBC" w14:textId="68C016BF" w:rsidR="00121DA8" w:rsidRDefault="00906F0B" w:rsidP="00906F0B">
      <w:pPr>
        <w:spacing w:line="360" w:lineRule="auto"/>
      </w:pPr>
      <w:r>
        <w:rPr>
          <w:b/>
          <w:bCs/>
          <w:sz w:val="28"/>
          <w:szCs w:val="28"/>
        </w:rPr>
        <w:br w:type="page"/>
      </w:r>
    </w:p>
    <w:sectPr w:rsidR="0012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B6DF" w14:textId="77777777" w:rsidR="00897852" w:rsidRDefault="00897852" w:rsidP="00906F0B">
      <w:r>
        <w:separator/>
      </w:r>
    </w:p>
  </w:endnote>
  <w:endnote w:type="continuationSeparator" w:id="0">
    <w:p w14:paraId="5A6DF9C9" w14:textId="77777777" w:rsidR="00897852" w:rsidRDefault="00897852" w:rsidP="0090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B485" w14:textId="77777777" w:rsidR="00897852" w:rsidRDefault="00897852" w:rsidP="00906F0B">
      <w:r>
        <w:separator/>
      </w:r>
    </w:p>
  </w:footnote>
  <w:footnote w:type="continuationSeparator" w:id="0">
    <w:p w14:paraId="0C29616B" w14:textId="77777777" w:rsidR="00897852" w:rsidRDefault="00897852" w:rsidP="0090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DA8"/>
    <w:rsid w:val="00121DA8"/>
    <w:rsid w:val="00525348"/>
    <w:rsid w:val="00897852"/>
    <w:rsid w:val="00906F0B"/>
    <w:rsid w:val="00A47A1B"/>
    <w:rsid w:val="062203DF"/>
    <w:rsid w:val="120020FE"/>
    <w:rsid w:val="142E7B77"/>
    <w:rsid w:val="65FC0ADF"/>
    <w:rsid w:val="674F7C79"/>
    <w:rsid w:val="793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F22A8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06F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rsid w:val="0090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6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0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6F0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任务 标题"/>
    <w:basedOn w:val="3"/>
    <w:link w:val="a8"/>
    <w:qFormat/>
    <w:rsid w:val="00906F0B"/>
    <w:pPr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8">
    <w:name w:val="任务 标题 字符"/>
    <w:link w:val="a7"/>
    <w:rsid w:val="00906F0B"/>
    <w:rPr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06F0B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MOONB</dc:creator>
  <cp:lastModifiedBy>李 玉丹</cp:lastModifiedBy>
  <cp:revision>3</cp:revision>
  <dcterms:created xsi:type="dcterms:W3CDTF">2021-01-31T09:28:00Z</dcterms:created>
  <dcterms:modified xsi:type="dcterms:W3CDTF">2021-02-07T15:19:00Z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